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58" w:rsidRDefault="0088164C" w:rsidP="003D7EEA">
      <w:pPr>
        <w:pStyle w:val="a5"/>
        <w:spacing w:before="120"/>
        <w:rPr>
          <w:rFonts w:ascii="Times New Roman"/>
        </w:rPr>
      </w:pPr>
      <w:r>
        <w:rPr>
          <w:rFonts w:ascii="Times New Roman" w:hint="eastAsia"/>
        </w:rPr>
        <w:t>设计</w:t>
      </w:r>
      <w:r w:rsidR="001D7958">
        <w:rPr>
          <w:rFonts w:ascii="Times New Roman" w:hint="eastAsia"/>
        </w:rPr>
        <w:t>与建筑</w:t>
      </w:r>
      <w:r w:rsidR="007A64CD" w:rsidRPr="003D7EEA">
        <w:rPr>
          <w:rFonts w:ascii="Times New Roman"/>
        </w:rPr>
        <w:t>学院</w:t>
      </w:r>
      <w:r w:rsidR="007A64CD" w:rsidRPr="003D7EEA">
        <w:rPr>
          <w:rFonts w:ascii="Times New Roman" w:hAnsi="Times New Roman"/>
        </w:rPr>
        <w:t>20</w:t>
      </w:r>
      <w:r w:rsidR="001D7958">
        <w:rPr>
          <w:rFonts w:ascii="Times New Roman" w:hAnsi="Times New Roman" w:hint="eastAsia"/>
        </w:rPr>
        <w:t>2</w:t>
      </w:r>
      <w:r w:rsidR="00BD10FF">
        <w:rPr>
          <w:rFonts w:ascii="Times New Roman" w:hAnsi="Times New Roman" w:hint="eastAsia"/>
        </w:rPr>
        <w:t>2</w:t>
      </w:r>
      <w:r w:rsidR="001D7958">
        <w:rPr>
          <w:rFonts w:ascii="Times New Roman"/>
        </w:rPr>
        <w:t>级</w:t>
      </w:r>
      <w:r w:rsidR="004E0462">
        <w:rPr>
          <w:rFonts w:ascii="Times New Roman" w:hint="eastAsia"/>
        </w:rPr>
        <w:t>设计学类</w:t>
      </w:r>
      <w:r w:rsidR="001D7958">
        <w:rPr>
          <w:rFonts w:ascii="Times New Roman" w:hint="eastAsia"/>
        </w:rPr>
        <w:t>和建筑类</w:t>
      </w:r>
      <w:r w:rsidR="007A64CD" w:rsidRPr="003D7EEA">
        <w:rPr>
          <w:rFonts w:ascii="Times New Roman"/>
        </w:rPr>
        <w:t>本科生</w:t>
      </w:r>
    </w:p>
    <w:p w:rsidR="007A64CD" w:rsidRDefault="007A64CD" w:rsidP="003D7EEA">
      <w:pPr>
        <w:pStyle w:val="a5"/>
        <w:spacing w:before="120"/>
        <w:rPr>
          <w:rFonts w:ascii="Times New Roman"/>
        </w:rPr>
      </w:pPr>
      <w:r w:rsidRPr="003D7EEA">
        <w:rPr>
          <w:rFonts w:ascii="Times New Roman"/>
        </w:rPr>
        <w:t>专业</w:t>
      </w:r>
      <w:r w:rsidR="004C55EF">
        <w:rPr>
          <w:rFonts w:ascii="Times New Roman" w:hint="eastAsia"/>
        </w:rPr>
        <w:t>确认</w:t>
      </w:r>
      <w:r w:rsidRPr="003D7EEA">
        <w:rPr>
          <w:rFonts w:ascii="Times New Roman"/>
        </w:rPr>
        <w:t>实施细则</w:t>
      </w:r>
    </w:p>
    <w:p w:rsidR="003D7EEA" w:rsidRPr="003D7EEA" w:rsidRDefault="003D7EEA" w:rsidP="003D7EEA"/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3D7EEA">
        <w:rPr>
          <w:rFonts w:ascii="Times New Roman" w:eastAsia="宋体" w:hAnsi="Times New Roman" w:cs="Times New Roman"/>
          <w:color w:val="1E1E1E"/>
          <w:kern w:val="0"/>
          <w:szCs w:val="21"/>
        </w:rPr>
        <w:t xml:space="preserve">    </w:t>
      </w:r>
      <w:r w:rsidRPr="00B774F5">
        <w:rPr>
          <w:rFonts w:ascii="Times New Roman" w:eastAsia="宋体" w:hAnsi="宋体" w:cs="Times New Roman"/>
          <w:color w:val="1E1E1E"/>
          <w:kern w:val="0"/>
          <w:sz w:val="24"/>
          <w:szCs w:val="21"/>
        </w:rPr>
        <w:t>根据</w:t>
      </w:r>
      <w:r w:rsidR="004C55EF" w:rsidRPr="004C55EF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《浙江工业大学本科新生专业确认实施办法》</w:t>
      </w:r>
      <w:r w:rsidR="004C55EF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及</w:t>
      </w:r>
      <w:r w:rsidR="004C55EF" w:rsidRPr="000C61C8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《</w:t>
      </w:r>
      <w:r w:rsidR="00E72031" w:rsidRPr="000C61C8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关于</w:t>
      </w:r>
      <w:r w:rsidR="000C61C8" w:rsidRPr="000C61C8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新生</w:t>
      </w:r>
      <w:r w:rsidR="00E72031" w:rsidRPr="000C61C8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专业确认实施细则制定</w:t>
      </w:r>
      <w:r w:rsidR="004C55EF" w:rsidRPr="000C61C8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的指导性意见》</w:t>
      </w:r>
      <w:r w:rsidR="004C55EF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等相关规定，</w:t>
      </w:r>
      <w:r w:rsidRPr="00B774F5">
        <w:rPr>
          <w:rFonts w:ascii="Times New Roman" w:eastAsia="宋体" w:hAnsi="宋体" w:cs="Times New Roman"/>
          <w:color w:val="1E1E1E"/>
          <w:kern w:val="0"/>
          <w:sz w:val="24"/>
          <w:szCs w:val="21"/>
        </w:rPr>
        <w:t>特制订</w:t>
      </w:r>
      <w:r w:rsidR="008A47DF" w:rsidRPr="00B774F5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20</w:t>
      </w:r>
      <w:r w:rsidR="00EC45E5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2</w:t>
      </w:r>
      <w:r w:rsidR="00BD10FF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2</w:t>
      </w:r>
      <w:r w:rsidR="008A47DF" w:rsidRPr="00B774F5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级设计</w:t>
      </w:r>
      <w:r w:rsidR="00EC45E5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学</w:t>
      </w:r>
      <w:r w:rsidR="008A47DF" w:rsidRPr="00B774F5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类</w:t>
      </w:r>
      <w:r w:rsidR="00EC45E5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和建筑类</w:t>
      </w:r>
      <w:r w:rsidR="008A47DF" w:rsidRPr="00B774F5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本科生专业</w:t>
      </w:r>
      <w:r w:rsidR="004C55EF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确认</w:t>
      </w:r>
      <w:r w:rsidR="008A47DF" w:rsidRPr="00B774F5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实施细则</w:t>
      </w:r>
      <w:r w:rsidR="000A4AAE">
        <w:rPr>
          <w:rFonts w:ascii="Times New Roman" w:eastAsia="宋体" w:hAnsi="宋体" w:cs="Times New Roman" w:hint="eastAsia"/>
          <w:color w:val="1E1E1E"/>
          <w:kern w:val="0"/>
          <w:sz w:val="24"/>
          <w:szCs w:val="21"/>
        </w:rPr>
        <w:t>。</w:t>
      </w:r>
    </w:p>
    <w:p w:rsidR="007A64CD" w:rsidRPr="00B774F5" w:rsidRDefault="007A64CD" w:rsidP="002E3FF7">
      <w:pPr>
        <w:widowControl/>
        <w:shd w:val="clear" w:color="auto" w:fill="FFFFFF"/>
        <w:adjustRightInd w:val="0"/>
        <w:snapToGrid w:val="0"/>
        <w:spacing w:beforeLines="50" w:afterLines="50" w:line="500" w:lineRule="exact"/>
        <w:jc w:val="left"/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</w:pPr>
      <w:r w:rsidRPr="00B774F5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 xml:space="preserve">    </w:t>
      </w:r>
      <w:r w:rsidRPr="00B774F5">
        <w:rPr>
          <w:rFonts w:ascii="Times New Roman" w:eastAsia="宋体" w:hAnsi="Arial" w:cs="Times New Roman"/>
          <w:b/>
          <w:bCs/>
          <w:color w:val="1E1E1E"/>
          <w:kern w:val="0"/>
          <w:sz w:val="24"/>
          <w:szCs w:val="21"/>
        </w:rPr>
        <w:t>一、组织与领导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B774F5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     </w:t>
      </w:r>
      <w:r w:rsidR="003D7EEA" w:rsidRPr="00B774F5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 xml:space="preserve"> </w:t>
      </w:r>
      <w:r w:rsidRPr="00B774F5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 xml:space="preserve"> </w:t>
      </w:r>
      <w:r w:rsidRPr="00B774F5">
        <w:rPr>
          <w:rFonts w:ascii="Times New Roman" w:hAnsi="Times New Roman" w:cs="Times New Roman"/>
          <w:color w:val="1E1E1E"/>
          <w:kern w:val="0"/>
          <w:sz w:val="24"/>
          <w:szCs w:val="21"/>
        </w:rPr>
        <w:t>1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．领导小组：全面领导专业</w:t>
      </w:r>
      <w:r w:rsidR="004C55EF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确认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工作</w:t>
      </w:r>
    </w:p>
    <w:p w:rsidR="007A64CD" w:rsidRPr="00B774F5" w:rsidRDefault="00BE4D89" w:rsidP="004F0CA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  <w:t>             </w:t>
      </w:r>
      <w:r w:rsidR="007A64CD" w:rsidRPr="00B774F5"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  <w:t> </w:t>
      </w:r>
      <w:r w:rsidR="007A64CD"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组长：</w:t>
      </w:r>
      <w:r w:rsidR="00354663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陈前虎</w:t>
      </w:r>
      <w:r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、张榄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ind w:firstLine="560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B774F5">
        <w:rPr>
          <w:rFonts w:ascii="Times New Roman" w:eastAsia="宋体" w:hAnsi="Times New Roman" w:cs="Times New Roman"/>
          <w:color w:val="1E1E1E"/>
          <w:kern w:val="0"/>
          <w:sz w:val="24"/>
          <w:szCs w:val="21"/>
        </w:rPr>
        <w:t xml:space="preserve">    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成员：陈炜、</w:t>
      </w:r>
      <w:r w:rsidR="00BE4D89"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朱上上、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林敏喜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B774F5">
        <w:rPr>
          <w:rFonts w:ascii="Times New Roman" w:eastAsia="宋体" w:hAnsi="Times New Roman" w:cs="Times New Roman"/>
          <w:color w:val="1E1E1E"/>
          <w:kern w:val="0"/>
          <w:sz w:val="24"/>
          <w:szCs w:val="21"/>
        </w:rPr>
        <w:t xml:space="preserve">     </w:t>
      </w:r>
      <w:r w:rsidRPr="00B774F5">
        <w:rPr>
          <w:rFonts w:ascii="Times New Roman" w:hAnsi="Times New Roman" w:cs="Times New Roman"/>
          <w:color w:val="1E1E1E"/>
          <w:kern w:val="0"/>
          <w:sz w:val="24"/>
          <w:szCs w:val="21"/>
        </w:rPr>
        <w:t>2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．工作小组：组织和实施专业</w:t>
      </w:r>
      <w:r w:rsidR="004C55EF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确认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工作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ind w:firstLine="560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B774F5">
        <w:rPr>
          <w:rFonts w:ascii="Times New Roman" w:eastAsia="宋体" w:hAnsi="Times New Roman" w:cs="Times New Roman"/>
          <w:color w:val="1E1E1E"/>
          <w:kern w:val="0"/>
          <w:sz w:val="24"/>
          <w:szCs w:val="21"/>
        </w:rPr>
        <w:t xml:space="preserve">    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组长：陈炜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ind w:firstLine="560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B774F5">
        <w:rPr>
          <w:rFonts w:ascii="Times New Roman" w:eastAsia="宋体" w:hAnsi="Times New Roman" w:cs="Times New Roman"/>
          <w:color w:val="1E1E1E"/>
          <w:kern w:val="0"/>
          <w:sz w:val="24"/>
          <w:szCs w:val="21"/>
        </w:rPr>
        <w:t xml:space="preserve">    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副组长：林敏喜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ind w:firstLine="560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B774F5">
        <w:rPr>
          <w:rFonts w:ascii="Times New Roman" w:eastAsia="宋体" w:hAnsi="Times New Roman" w:cs="Times New Roman"/>
          <w:color w:val="1E1E1E"/>
          <w:kern w:val="0"/>
          <w:sz w:val="24"/>
          <w:szCs w:val="21"/>
        </w:rPr>
        <w:t>   </w:t>
      </w:r>
      <w:r w:rsidR="002202B7" w:rsidRPr="00B774F5">
        <w:rPr>
          <w:rFonts w:ascii="Times New Roman" w:eastAsia="宋体" w:hAnsi="Times New Roman" w:cs="Times New Roman" w:hint="eastAsia"/>
          <w:color w:val="1E1E1E"/>
          <w:kern w:val="0"/>
          <w:sz w:val="24"/>
          <w:szCs w:val="21"/>
        </w:rPr>
        <w:t xml:space="preserve"> 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成员：</w:t>
      </w:r>
      <w:r w:rsidR="00725965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黄焱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、</w:t>
      </w:r>
      <w:r w:rsidR="00354663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梁勇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、</w:t>
      </w:r>
      <w:r w:rsidR="00354663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汪哲皞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、</w:t>
      </w:r>
      <w:r w:rsidR="00354663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吕欣</w:t>
      </w:r>
      <w:r w:rsidR="00354663"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、</w:t>
      </w:r>
      <w:r w:rsidR="004129E0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文旭涛</w:t>
      </w:r>
      <w:r w:rsidR="00354663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、周骏、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柳雕貂、</w:t>
      </w:r>
      <w:r w:rsidR="00354663"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单丹丹、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郭丽萍、</w:t>
      </w:r>
      <w:r w:rsidR="004129E0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樊张韵</w:t>
      </w:r>
      <w:r w:rsidR="00725965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、</w:t>
      </w:r>
      <w:r w:rsidR="004129E0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蔡瑶倩</w:t>
      </w:r>
      <w:r w:rsidR="002202B7" w:rsidRPr="00B774F5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、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倪超美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B774F5">
        <w:rPr>
          <w:rFonts w:ascii="Times New Roman" w:eastAsia="宋体" w:hAnsi="Times New Roman" w:cs="Times New Roman"/>
          <w:color w:val="1E1E1E"/>
          <w:kern w:val="0"/>
          <w:sz w:val="24"/>
          <w:szCs w:val="21"/>
        </w:rPr>
        <w:t xml:space="preserve">     </w:t>
      </w:r>
      <w:r w:rsidRPr="00B774F5">
        <w:rPr>
          <w:rFonts w:ascii="Times New Roman" w:hAnsi="Times New Roman" w:cs="Times New Roman"/>
          <w:color w:val="1E1E1E"/>
          <w:kern w:val="0"/>
          <w:sz w:val="24"/>
          <w:szCs w:val="21"/>
        </w:rPr>
        <w:t>3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．各专业负责导师申报、导师资格审核和公示，以及本专业介绍和班主任配备等工作。</w:t>
      </w:r>
    </w:p>
    <w:p w:rsidR="007A64CD" w:rsidRPr="00B774F5" w:rsidRDefault="007A64CD" w:rsidP="002E3FF7">
      <w:pPr>
        <w:widowControl/>
        <w:shd w:val="clear" w:color="auto" w:fill="FFFFFF"/>
        <w:adjustRightInd w:val="0"/>
        <w:snapToGrid w:val="0"/>
        <w:spacing w:beforeLines="50" w:afterLines="50" w:line="500" w:lineRule="exact"/>
        <w:jc w:val="left"/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</w:pPr>
      <w:r w:rsidRPr="00B774F5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     </w:t>
      </w:r>
      <w:r w:rsidRPr="004F0CA6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二、专业</w:t>
      </w:r>
      <w:r w:rsidR="004C55EF" w:rsidRPr="004F0CA6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>确认</w:t>
      </w:r>
      <w:r w:rsidRPr="004F0CA6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原则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</w:pPr>
      <w:r w:rsidRPr="00B774F5"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  <w:t>       </w:t>
      </w:r>
      <w:r w:rsidRPr="00B774F5">
        <w:rPr>
          <w:rFonts w:ascii="Times New Roman" w:hAnsi="Times New Roman" w:cs="Times New Roman"/>
          <w:color w:val="1E1E1E"/>
          <w:kern w:val="0"/>
          <w:sz w:val="24"/>
          <w:szCs w:val="21"/>
        </w:rPr>
        <w:t>1</w:t>
      </w:r>
      <w:r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．公开、公平、公正。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</w:pPr>
      <w:r w:rsidRPr="00B774F5"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  <w:t>       </w:t>
      </w:r>
      <w:r w:rsidRPr="00B774F5">
        <w:rPr>
          <w:rFonts w:ascii="Times New Roman" w:hAnsi="Times New Roman" w:cs="Times New Roman"/>
          <w:color w:val="1E1E1E"/>
          <w:kern w:val="0"/>
          <w:sz w:val="24"/>
          <w:szCs w:val="21"/>
        </w:rPr>
        <w:t>2</w:t>
      </w:r>
      <w:r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．</w:t>
      </w:r>
      <w:r w:rsidR="004C55EF" w:rsidRPr="004C55EF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志愿优先、择优录取</w:t>
      </w:r>
      <w:r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。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</w:pPr>
      <w:r w:rsidRPr="00B774F5"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  <w:t>       </w:t>
      </w:r>
      <w:r w:rsidRPr="00B774F5">
        <w:rPr>
          <w:rFonts w:ascii="Times New Roman" w:hAnsi="Times New Roman" w:cs="Times New Roman"/>
          <w:color w:val="1E1E1E"/>
          <w:kern w:val="0"/>
          <w:sz w:val="24"/>
          <w:szCs w:val="21"/>
        </w:rPr>
        <w:t>3</w:t>
      </w:r>
      <w:r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．专业教学师资、教学资源配置与社会人才需求相结合。</w:t>
      </w:r>
    </w:p>
    <w:p w:rsidR="007A64CD" w:rsidRPr="00B774F5" w:rsidRDefault="007A64CD" w:rsidP="002E3FF7">
      <w:pPr>
        <w:widowControl/>
        <w:shd w:val="clear" w:color="auto" w:fill="FFFFFF"/>
        <w:adjustRightInd w:val="0"/>
        <w:snapToGrid w:val="0"/>
        <w:spacing w:beforeLines="50" w:afterLines="50" w:line="500" w:lineRule="exact"/>
        <w:jc w:val="left"/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</w:pPr>
      <w:r w:rsidRPr="00B774F5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     </w:t>
      </w:r>
      <w:r w:rsidRPr="004F0CA6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三、专业</w:t>
      </w:r>
      <w:r w:rsidR="004C55EF" w:rsidRPr="004F0CA6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>确认</w:t>
      </w:r>
      <w:r w:rsidRPr="004F0CA6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对象</w:t>
      </w:r>
    </w:p>
    <w:p w:rsidR="007A64CD" w:rsidRPr="00B774F5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</w:pPr>
      <w:r w:rsidRPr="00B774F5"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  <w:t xml:space="preserve">     </w:t>
      </w:r>
      <w:r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按大类招生的</w:t>
      </w:r>
      <w:r w:rsidR="004E046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设计学</w:t>
      </w:r>
      <w:r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类</w:t>
      </w:r>
      <w:r w:rsidR="004E046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和建筑类</w:t>
      </w:r>
      <w:r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一年级本科生。</w:t>
      </w:r>
      <w:r w:rsidRPr="00B774F5"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  <w:t xml:space="preserve"> </w:t>
      </w:r>
    </w:p>
    <w:p w:rsidR="007A64CD" w:rsidRPr="00B774F5" w:rsidRDefault="007A64CD" w:rsidP="002E3FF7">
      <w:pPr>
        <w:widowControl/>
        <w:shd w:val="clear" w:color="auto" w:fill="FFFFFF"/>
        <w:adjustRightInd w:val="0"/>
        <w:snapToGrid w:val="0"/>
        <w:spacing w:beforeLines="50" w:afterLines="50" w:line="500" w:lineRule="exact"/>
        <w:jc w:val="left"/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</w:pPr>
      <w:r w:rsidRPr="00B774F5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     </w:t>
      </w:r>
      <w:r w:rsidRPr="004F0CA6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四、专业招生计划设置方案</w:t>
      </w:r>
    </w:p>
    <w:p w:rsidR="007A64CD" w:rsidRPr="000202A2" w:rsidRDefault="003D7EEA" w:rsidP="004F0CA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</w:pPr>
      <w:r w:rsidRPr="00B774F5"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  <w:lastRenderedPageBreak/>
        <w:t> </w:t>
      </w:r>
      <w:r w:rsidR="007A64CD"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学院根据专业人才需求、培养方案、师资、设备等教学条件，</w:t>
      </w:r>
      <w:r w:rsidR="004E046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设计学</w:t>
      </w:r>
      <w:r w:rsidR="007A64CD"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类大</w:t>
      </w:r>
      <w:r w:rsidR="002A1A77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类</w:t>
      </w:r>
      <w:r w:rsidR="007A64CD"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专业按环境设计、公共艺术、视觉传达设计、</w:t>
      </w:r>
      <w:r w:rsidR="00EC19C5" w:rsidRPr="000C61C8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数字媒体艺术</w:t>
      </w:r>
      <w:r w:rsidR="007A64CD" w:rsidRPr="000C61C8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共</w:t>
      </w:r>
      <w:r w:rsidR="007A64CD" w:rsidRPr="000C61C8">
        <w:rPr>
          <w:rFonts w:ascii="Times New Roman" w:eastAsia="宋体" w:hAnsi="Times New Roman" w:cs="Times New Roman"/>
          <w:bCs/>
          <w:color w:val="1E1E1E"/>
          <w:kern w:val="0"/>
          <w:sz w:val="24"/>
          <w:szCs w:val="21"/>
        </w:rPr>
        <w:t>4</w:t>
      </w:r>
      <w:r w:rsidR="007A64CD"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个专业进行分流</w:t>
      </w:r>
      <w:r w:rsidR="002A1A77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，建筑类大类专业按建筑学、城乡规划共</w:t>
      </w:r>
      <w:r w:rsidR="002A1A77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2</w:t>
      </w:r>
      <w:r w:rsidR="002A1A77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个专业进行分流</w:t>
      </w:r>
      <w:r w:rsidR="007A64CD"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。专业招生计划数根据上一年度该专业实际的录取人数，结合</w:t>
      </w:r>
      <w:r w:rsidR="007B423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各专业教学师资、教学资源配置与社会人才需求和预报名情况，由专业</w:t>
      </w:r>
      <w:r w:rsidR="007B4235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确认</w:t>
      </w:r>
      <w:r w:rsidR="007A64CD" w:rsidRPr="00B774F5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领导小组确定最终录取计划数</w:t>
      </w:r>
      <w:r w:rsidR="007B02BC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。</w:t>
      </w:r>
      <w:r w:rsidR="007B02BC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202</w:t>
      </w:r>
      <w:r w:rsidR="004129E0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2</w:t>
      </w:r>
      <w:r w:rsidR="007B02BC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级设计学类</w:t>
      </w:r>
      <w:r w:rsidR="007B02BC" w:rsidRPr="007B02BC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参加专业确认的学生为</w:t>
      </w:r>
      <w:r w:rsidR="00725965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21</w:t>
      </w:r>
      <w:r w:rsidR="00763E34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5</w:t>
      </w:r>
      <w:r w:rsidR="007B02BC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人，其中浙江省内普通考生</w:t>
      </w:r>
      <w:r w:rsidR="00763E34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1</w:t>
      </w:r>
      <w:r w:rsidR="004129E0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35</w:t>
      </w:r>
      <w:r w:rsidR="007B02BC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人，省外考生</w:t>
      </w:r>
      <w:r w:rsidR="004129E0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80</w:t>
      </w:r>
      <w:r w:rsidR="007B02BC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人；</w:t>
      </w:r>
      <w:r w:rsidR="001B07C9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建筑</w:t>
      </w:r>
      <w:r w:rsidR="007B02BC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类参加专业确认的学生为</w:t>
      </w:r>
      <w:r w:rsidR="007B02BC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11</w:t>
      </w:r>
      <w:r w:rsidR="00DF4C9F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7</w:t>
      </w:r>
      <w:r w:rsidR="007B02BC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人，其中浙江省内普通考生</w:t>
      </w:r>
      <w:r w:rsidR="004129E0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9</w:t>
      </w:r>
      <w:r w:rsidR="00DF4C9F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7</w:t>
      </w:r>
      <w:r w:rsidR="007B02BC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人</w:t>
      </w:r>
      <w:r w:rsidR="004129E0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（含上一年度保留学籍</w:t>
      </w:r>
      <w:r w:rsidR="004129E0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2</w:t>
      </w:r>
      <w:r w:rsidR="004129E0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人）</w:t>
      </w:r>
      <w:r w:rsidR="007B02BC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，三位一体考生</w:t>
      </w:r>
      <w:r w:rsidR="006A4613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5</w:t>
      </w:r>
      <w:r w:rsidR="007B02BC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人，省外考生</w:t>
      </w:r>
      <w:r w:rsidR="006A4613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1</w:t>
      </w:r>
      <w:r w:rsidR="00DF4C9F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5</w:t>
      </w:r>
      <w:r w:rsidR="007B02BC" w:rsidRPr="000202A2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人。</w:t>
      </w:r>
      <w:r w:rsidR="007A64CD" w:rsidRPr="000202A2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具体</w:t>
      </w:r>
      <w:r w:rsidR="00EF3C74">
        <w:rPr>
          <w:rFonts w:ascii="Times New Roman" w:eastAsia="宋体" w:hAnsi="Arial" w:cs="Times New Roman" w:hint="eastAsia"/>
          <w:bCs/>
          <w:color w:val="1E1E1E"/>
          <w:kern w:val="0"/>
          <w:sz w:val="24"/>
          <w:szCs w:val="21"/>
        </w:rPr>
        <w:t>计划</w:t>
      </w:r>
      <w:r w:rsidR="007A64CD" w:rsidRPr="000202A2">
        <w:rPr>
          <w:rFonts w:ascii="Times New Roman" w:eastAsia="宋体" w:hAnsi="Arial" w:cs="Times New Roman"/>
          <w:bCs/>
          <w:color w:val="1E1E1E"/>
          <w:kern w:val="0"/>
          <w:sz w:val="24"/>
          <w:szCs w:val="21"/>
        </w:rPr>
        <w:t>人数如下表所示。</w:t>
      </w:r>
    </w:p>
    <w:p w:rsidR="007A64CD" w:rsidRPr="000202A2" w:rsidRDefault="007A64CD" w:rsidP="007A64CD">
      <w:pPr>
        <w:widowControl/>
        <w:shd w:val="clear" w:color="auto" w:fill="FFFFFF"/>
        <w:spacing w:line="225" w:lineRule="atLeast"/>
        <w:jc w:val="center"/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</w:pPr>
      <w:r w:rsidRPr="000202A2"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  <w:t>表：</w:t>
      </w:r>
      <w:r w:rsidR="004E0462"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设计学</w:t>
      </w:r>
      <w:r w:rsidR="00FA2C98"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类</w:t>
      </w:r>
      <w:r w:rsidRPr="000202A2"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  <w:t>各专业</w:t>
      </w:r>
      <w:r w:rsidR="00FE2CCA"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拟</w:t>
      </w:r>
      <w:r w:rsidR="00D21BF7"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录取计划</w:t>
      </w:r>
      <w:r w:rsidR="0001373B"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（</w:t>
      </w:r>
      <w:r w:rsidR="00763E34"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215</w:t>
      </w:r>
      <w:r w:rsidR="0001373B"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人）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9"/>
        <w:gridCol w:w="1704"/>
        <w:gridCol w:w="1703"/>
        <w:gridCol w:w="1703"/>
        <w:gridCol w:w="1703"/>
      </w:tblGrid>
      <w:tr w:rsidR="00FA2C98" w:rsidRPr="007E1150" w:rsidTr="006E4D05">
        <w:trPr>
          <w:trHeight w:val="213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5B489B" w:rsidRDefault="00FA2C98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5B489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FA2C98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/>
                <w:b/>
                <w:kern w:val="0"/>
                <w:szCs w:val="21"/>
              </w:rPr>
              <w:t>环境设计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FA2C98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/>
                <w:b/>
                <w:kern w:val="0"/>
                <w:szCs w:val="21"/>
              </w:rPr>
              <w:t>公共艺术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FA2C98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/>
                <w:b/>
                <w:kern w:val="0"/>
                <w:szCs w:val="21"/>
              </w:rPr>
              <w:t>视觉传达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C96D4C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kern w:val="0"/>
                <w:szCs w:val="21"/>
              </w:rPr>
              <w:t>数字媒体艺术</w:t>
            </w:r>
          </w:p>
        </w:tc>
      </w:tr>
      <w:tr w:rsidR="00FA2C98" w:rsidRPr="007E1150" w:rsidTr="006E4D05">
        <w:trPr>
          <w:jc w:val="center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6E4D05" w:rsidP="006E4D05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kern w:val="0"/>
                <w:szCs w:val="21"/>
              </w:rPr>
              <w:t>外省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B91A65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B91A65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B91A65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6E4D05" w:rsidP="00B91A65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="00B91A65"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</w:tr>
      <w:tr w:rsidR="00FA2C98" w:rsidRPr="007E1150" w:rsidTr="006E4D05">
        <w:trPr>
          <w:jc w:val="center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4E0462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kern w:val="0"/>
                <w:szCs w:val="21"/>
              </w:rPr>
              <w:t>浙江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6A4613" w:rsidP="00B91A65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="00B91A65"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B91A65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6A4613" w:rsidP="00A83641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="00B91A65"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B91A65" w:rsidP="00A83641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</w:p>
        </w:tc>
      </w:tr>
      <w:tr w:rsidR="00FA2C98" w:rsidRPr="000202A2" w:rsidTr="006E4D05">
        <w:trPr>
          <w:jc w:val="center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FA2C98" w:rsidP="00B7088C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6A4613" w:rsidP="00B91A65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 w:rsidR="00B91A65"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6A4613" w:rsidP="00B91A65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="00B91A65"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7E1150" w:rsidRDefault="006A4613" w:rsidP="00B91A65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 w:rsidR="00B91A65"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98" w:rsidRPr="000202A2" w:rsidRDefault="006A4613" w:rsidP="00B91A65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="00B91A65"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</w:tr>
    </w:tbl>
    <w:p w:rsidR="00FA2C98" w:rsidRPr="000202A2" w:rsidRDefault="00FA2C98" w:rsidP="007A64CD">
      <w:pPr>
        <w:widowControl/>
        <w:shd w:val="clear" w:color="auto" w:fill="FFFFFF"/>
        <w:spacing w:line="225" w:lineRule="atLeast"/>
        <w:jc w:val="center"/>
        <w:rPr>
          <w:rFonts w:ascii="Times New Roman" w:eastAsia="宋体" w:hAnsi="Times New Roman" w:cs="Times New Roman"/>
          <w:color w:val="1E1E1E"/>
          <w:kern w:val="0"/>
          <w:sz w:val="15"/>
          <w:szCs w:val="15"/>
        </w:rPr>
      </w:pPr>
    </w:p>
    <w:p w:rsidR="00EC45E5" w:rsidRDefault="00EC45E5" w:rsidP="00EC45E5">
      <w:pPr>
        <w:widowControl/>
        <w:shd w:val="clear" w:color="auto" w:fill="FFFFFF"/>
        <w:spacing w:line="225" w:lineRule="atLeast"/>
        <w:jc w:val="center"/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</w:pPr>
      <w:r w:rsidRPr="000202A2"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  <w:t>表：</w:t>
      </w:r>
      <w:r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建筑类</w:t>
      </w:r>
      <w:r w:rsidRPr="000202A2"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  <w:t>各专业</w:t>
      </w:r>
      <w:r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拟录取计划</w:t>
      </w:r>
      <w:r w:rsidR="0001373B"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（</w:t>
      </w:r>
      <w:r w:rsidR="0001373B"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11</w:t>
      </w:r>
      <w:r w:rsidR="00DF4C9F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7</w:t>
      </w:r>
      <w:r w:rsidR="0001373B" w:rsidRPr="000202A2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人）</w:t>
      </w:r>
    </w:p>
    <w:p w:rsidR="0001373B" w:rsidRDefault="0001373B" w:rsidP="00EC45E5">
      <w:pPr>
        <w:widowControl/>
        <w:shd w:val="clear" w:color="auto" w:fill="FFFFFF"/>
        <w:spacing w:line="225" w:lineRule="atLeast"/>
        <w:jc w:val="center"/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</w:pPr>
    </w:p>
    <w:tbl>
      <w:tblPr>
        <w:tblStyle w:val="aa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5B489B" w:rsidRPr="007E1150" w:rsidTr="001B0D44">
        <w:tc>
          <w:tcPr>
            <w:tcW w:w="1704" w:type="dxa"/>
            <w:vMerge w:val="restart"/>
          </w:tcPr>
          <w:p w:rsidR="005B489B" w:rsidRDefault="005B489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</w:p>
        </w:tc>
        <w:tc>
          <w:tcPr>
            <w:tcW w:w="1704" w:type="dxa"/>
            <w:vMerge w:val="restart"/>
          </w:tcPr>
          <w:p w:rsidR="005B489B" w:rsidRPr="007E1150" w:rsidRDefault="005B489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总人数</w:t>
            </w:r>
          </w:p>
        </w:tc>
        <w:tc>
          <w:tcPr>
            <w:tcW w:w="3409" w:type="dxa"/>
            <w:gridSpan w:val="2"/>
          </w:tcPr>
          <w:p w:rsidR="005B489B" w:rsidRPr="007E1150" w:rsidRDefault="005B489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浙江省内</w:t>
            </w:r>
          </w:p>
        </w:tc>
        <w:tc>
          <w:tcPr>
            <w:tcW w:w="1705" w:type="dxa"/>
            <w:vMerge w:val="restart"/>
          </w:tcPr>
          <w:p w:rsidR="005B489B" w:rsidRPr="007E1150" w:rsidRDefault="005B489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浙江省外</w:t>
            </w:r>
          </w:p>
        </w:tc>
      </w:tr>
      <w:tr w:rsidR="005B489B" w:rsidRPr="007E1150" w:rsidTr="0001373B">
        <w:tc>
          <w:tcPr>
            <w:tcW w:w="1704" w:type="dxa"/>
            <w:vMerge/>
          </w:tcPr>
          <w:p w:rsidR="005B489B" w:rsidRPr="007E1150" w:rsidRDefault="005B489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</w:p>
        </w:tc>
        <w:tc>
          <w:tcPr>
            <w:tcW w:w="1704" w:type="dxa"/>
            <w:vMerge/>
          </w:tcPr>
          <w:p w:rsidR="005B489B" w:rsidRPr="007E1150" w:rsidRDefault="005B489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</w:p>
        </w:tc>
        <w:tc>
          <w:tcPr>
            <w:tcW w:w="1704" w:type="dxa"/>
          </w:tcPr>
          <w:p w:rsidR="005B489B" w:rsidRPr="007E1150" w:rsidRDefault="005B489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普通考生</w:t>
            </w:r>
          </w:p>
        </w:tc>
        <w:tc>
          <w:tcPr>
            <w:tcW w:w="1705" w:type="dxa"/>
          </w:tcPr>
          <w:p w:rsidR="005B489B" w:rsidRPr="007E1150" w:rsidRDefault="005B489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三位一体</w:t>
            </w:r>
          </w:p>
        </w:tc>
        <w:tc>
          <w:tcPr>
            <w:tcW w:w="1705" w:type="dxa"/>
            <w:vMerge/>
          </w:tcPr>
          <w:p w:rsidR="005B489B" w:rsidRPr="007E1150" w:rsidRDefault="005B489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</w:p>
        </w:tc>
      </w:tr>
      <w:tr w:rsidR="0001373B" w:rsidRPr="007E1150" w:rsidTr="0001373B">
        <w:tc>
          <w:tcPr>
            <w:tcW w:w="1704" w:type="dxa"/>
          </w:tcPr>
          <w:p w:rsidR="0001373B" w:rsidRPr="007E1150" w:rsidRDefault="0001373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建筑学</w:t>
            </w:r>
          </w:p>
        </w:tc>
        <w:tc>
          <w:tcPr>
            <w:tcW w:w="1704" w:type="dxa"/>
          </w:tcPr>
          <w:p w:rsidR="0001373B" w:rsidRPr="007E1150" w:rsidRDefault="006A4613" w:rsidP="00B91A6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7</w:t>
            </w:r>
            <w:r w:rsidR="00DF4C9F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5</w:t>
            </w:r>
          </w:p>
        </w:tc>
        <w:tc>
          <w:tcPr>
            <w:tcW w:w="1704" w:type="dxa"/>
          </w:tcPr>
          <w:p w:rsidR="0001373B" w:rsidRPr="007E1150" w:rsidRDefault="006A4613" w:rsidP="00B91A6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6</w:t>
            </w:r>
            <w:r w:rsidR="00B91A65"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3</w:t>
            </w:r>
          </w:p>
        </w:tc>
        <w:tc>
          <w:tcPr>
            <w:tcW w:w="1705" w:type="dxa"/>
          </w:tcPr>
          <w:p w:rsidR="0001373B" w:rsidRPr="007E1150" w:rsidRDefault="006A4613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3</w:t>
            </w:r>
          </w:p>
        </w:tc>
        <w:tc>
          <w:tcPr>
            <w:tcW w:w="1705" w:type="dxa"/>
          </w:tcPr>
          <w:p w:rsidR="0001373B" w:rsidRPr="007E1150" w:rsidRDefault="00DF4C9F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9</w:t>
            </w:r>
          </w:p>
        </w:tc>
      </w:tr>
      <w:tr w:rsidR="0001373B" w:rsidRPr="007E1150" w:rsidTr="0001373B">
        <w:tc>
          <w:tcPr>
            <w:tcW w:w="1704" w:type="dxa"/>
          </w:tcPr>
          <w:p w:rsidR="0001373B" w:rsidRPr="007E1150" w:rsidRDefault="0001373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城乡规划</w:t>
            </w:r>
          </w:p>
        </w:tc>
        <w:tc>
          <w:tcPr>
            <w:tcW w:w="1704" w:type="dxa"/>
          </w:tcPr>
          <w:p w:rsidR="0001373B" w:rsidRPr="007E1150" w:rsidRDefault="006A4613" w:rsidP="00B91A6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4</w:t>
            </w:r>
            <w:r w:rsidR="00DF4C9F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2</w:t>
            </w:r>
          </w:p>
        </w:tc>
        <w:tc>
          <w:tcPr>
            <w:tcW w:w="1704" w:type="dxa"/>
          </w:tcPr>
          <w:p w:rsidR="0001373B" w:rsidRPr="007E1150" w:rsidRDefault="006A4613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3</w:t>
            </w:r>
            <w:r w:rsidR="00DF4C9F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4</w:t>
            </w:r>
          </w:p>
        </w:tc>
        <w:tc>
          <w:tcPr>
            <w:tcW w:w="1705" w:type="dxa"/>
          </w:tcPr>
          <w:p w:rsidR="0001373B" w:rsidRPr="007E1150" w:rsidRDefault="006A4613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2</w:t>
            </w:r>
          </w:p>
        </w:tc>
        <w:tc>
          <w:tcPr>
            <w:tcW w:w="1705" w:type="dxa"/>
          </w:tcPr>
          <w:p w:rsidR="0001373B" w:rsidRPr="007E1150" w:rsidRDefault="00B91A65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6</w:t>
            </w:r>
          </w:p>
        </w:tc>
      </w:tr>
      <w:tr w:rsidR="0001373B" w:rsidTr="0001373B">
        <w:tc>
          <w:tcPr>
            <w:tcW w:w="1704" w:type="dxa"/>
          </w:tcPr>
          <w:p w:rsidR="0001373B" w:rsidRPr="007E1150" w:rsidRDefault="0001373B" w:rsidP="00EC45E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小计</w:t>
            </w:r>
          </w:p>
        </w:tc>
        <w:tc>
          <w:tcPr>
            <w:tcW w:w="1704" w:type="dxa"/>
          </w:tcPr>
          <w:p w:rsidR="0001373B" w:rsidRPr="007E1150" w:rsidRDefault="00B91A65" w:rsidP="006A4613">
            <w:pPr>
              <w:widowControl/>
              <w:tabs>
                <w:tab w:val="left" w:pos="1200"/>
              </w:tabs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11</w:t>
            </w:r>
            <w:r w:rsidR="00DF4C9F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7</w:t>
            </w:r>
          </w:p>
        </w:tc>
        <w:tc>
          <w:tcPr>
            <w:tcW w:w="1704" w:type="dxa"/>
          </w:tcPr>
          <w:p w:rsidR="0001373B" w:rsidRPr="007E1150" w:rsidRDefault="00B91A65" w:rsidP="006E4D0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9</w:t>
            </w:r>
            <w:r w:rsidR="00DF4C9F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7</w:t>
            </w:r>
          </w:p>
        </w:tc>
        <w:tc>
          <w:tcPr>
            <w:tcW w:w="1705" w:type="dxa"/>
          </w:tcPr>
          <w:p w:rsidR="0001373B" w:rsidRPr="007E1150" w:rsidRDefault="006A4613" w:rsidP="006A4613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5</w:t>
            </w:r>
          </w:p>
        </w:tc>
        <w:tc>
          <w:tcPr>
            <w:tcW w:w="1705" w:type="dxa"/>
          </w:tcPr>
          <w:p w:rsidR="0001373B" w:rsidRDefault="00DF4C9F" w:rsidP="00B91A65">
            <w:pPr>
              <w:widowControl/>
              <w:spacing w:line="225" w:lineRule="atLeast"/>
              <w:jc w:val="center"/>
              <w:rPr>
                <w:rFonts w:ascii="Times New Roman" w:eastAsia="宋体" w:hAnsi="Arial" w:cs="Times New Roman"/>
                <w:b/>
                <w:bCs/>
                <w:color w:val="1E1E1E"/>
                <w:kern w:val="0"/>
                <w:szCs w:val="21"/>
              </w:rPr>
            </w:pPr>
            <w:r>
              <w:rPr>
                <w:rFonts w:ascii="Times New Roman" w:eastAsia="宋体" w:hAnsi="Arial" w:cs="Times New Roman" w:hint="eastAsia"/>
                <w:b/>
                <w:bCs/>
                <w:color w:val="1E1E1E"/>
                <w:kern w:val="0"/>
                <w:szCs w:val="21"/>
              </w:rPr>
              <w:t>15</w:t>
            </w:r>
          </w:p>
        </w:tc>
      </w:tr>
    </w:tbl>
    <w:p w:rsidR="007A64CD" w:rsidRPr="00B774F5" w:rsidRDefault="00FE2CCA" w:rsidP="002E3FF7">
      <w:pPr>
        <w:widowControl/>
        <w:shd w:val="clear" w:color="auto" w:fill="FFFFFF"/>
        <w:adjustRightInd w:val="0"/>
        <w:snapToGrid w:val="0"/>
        <w:spacing w:beforeLines="50" w:afterLines="50" w:line="500" w:lineRule="exact"/>
        <w:jc w:val="left"/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     </w:t>
      </w:r>
      <w:r w:rsidR="007A64CD" w:rsidRPr="000202A2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五、专业</w:t>
      </w:r>
      <w:r w:rsidR="00281960" w:rsidRPr="000202A2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>确认</w:t>
      </w:r>
      <w:r w:rsidR="007A64CD" w:rsidRPr="000202A2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方案</w:t>
      </w:r>
    </w:p>
    <w:p w:rsidR="007A64CD" w:rsidRDefault="007A64CD" w:rsidP="004F0CA6">
      <w:pPr>
        <w:widowControl/>
        <w:shd w:val="clear" w:color="auto" w:fill="FFFFFF"/>
        <w:adjustRightInd w:val="0"/>
        <w:snapToGrid w:val="0"/>
        <w:spacing w:line="500" w:lineRule="exact"/>
        <w:ind w:firstLine="465"/>
        <w:jc w:val="left"/>
        <w:rPr>
          <w:rFonts w:ascii="Times New Roman" w:eastAsia="宋体" w:hAnsi="Arial" w:cs="Times New Roman"/>
          <w:color w:val="1E1E1E"/>
          <w:kern w:val="0"/>
          <w:sz w:val="24"/>
          <w:szCs w:val="21"/>
        </w:rPr>
      </w:pP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专业</w:t>
      </w:r>
      <w:r w:rsidR="00F200B3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确认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工作安排在第</w:t>
      </w:r>
      <w:r w:rsidR="007C5122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一</w:t>
      </w:r>
      <w:r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学期</w:t>
      </w:r>
      <w:r w:rsidR="007B4235" w:rsidRPr="007B4235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进行</w:t>
      </w:r>
      <w:r w:rsidR="007B4235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。</w:t>
      </w:r>
    </w:p>
    <w:p w:rsidR="001D7958" w:rsidRPr="001D7958" w:rsidRDefault="001D7958" w:rsidP="004F0CA6">
      <w:pPr>
        <w:widowControl/>
        <w:shd w:val="clear" w:color="auto" w:fill="FFFFFF"/>
        <w:adjustRightInd w:val="0"/>
        <w:snapToGrid w:val="0"/>
        <w:spacing w:line="500" w:lineRule="exact"/>
        <w:ind w:firstLine="465"/>
        <w:jc w:val="left"/>
        <w:rPr>
          <w:rFonts w:ascii="Times New Roman" w:eastAsia="宋体" w:hAnsi="Arial" w:cs="Times New Roman"/>
          <w:b/>
          <w:color w:val="1E1E1E"/>
          <w:kern w:val="0"/>
          <w:sz w:val="24"/>
          <w:szCs w:val="21"/>
        </w:rPr>
      </w:pPr>
      <w:r w:rsidRPr="001D7958">
        <w:rPr>
          <w:rFonts w:ascii="Times New Roman" w:eastAsia="宋体" w:hAnsi="Arial" w:cs="Times New Roman" w:hint="eastAsia"/>
          <w:b/>
          <w:color w:val="1E1E1E"/>
          <w:kern w:val="0"/>
          <w:sz w:val="24"/>
          <w:szCs w:val="21"/>
        </w:rPr>
        <w:t>（一）</w:t>
      </w:r>
      <w:r w:rsidR="004E0462">
        <w:rPr>
          <w:rFonts w:ascii="Times New Roman" w:eastAsia="宋体" w:hAnsi="Arial" w:cs="Times New Roman" w:hint="eastAsia"/>
          <w:b/>
          <w:color w:val="1E1E1E"/>
          <w:kern w:val="0"/>
          <w:sz w:val="24"/>
          <w:szCs w:val="21"/>
        </w:rPr>
        <w:t>设计学</w:t>
      </w:r>
      <w:r w:rsidRPr="001D7958">
        <w:rPr>
          <w:rFonts w:ascii="Times New Roman" w:eastAsia="宋体" w:hAnsi="Arial" w:cs="Times New Roman" w:hint="eastAsia"/>
          <w:b/>
          <w:color w:val="1E1E1E"/>
          <w:kern w:val="0"/>
          <w:sz w:val="24"/>
          <w:szCs w:val="21"/>
        </w:rPr>
        <w:t>类</w:t>
      </w:r>
    </w:p>
    <w:p w:rsidR="001D7958" w:rsidRPr="001D7958" w:rsidRDefault="001D7958" w:rsidP="001D7958">
      <w:pPr>
        <w:widowControl/>
        <w:shd w:val="clear" w:color="auto" w:fill="FFFFFF"/>
        <w:adjustRightInd w:val="0"/>
        <w:snapToGrid w:val="0"/>
        <w:spacing w:line="480" w:lineRule="auto"/>
        <w:ind w:firstLine="560"/>
        <w:jc w:val="left"/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</w:pPr>
      <w:r w:rsidRPr="001D7958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1</w:t>
      </w:r>
      <w:r w:rsidRPr="001D7958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．</w:t>
      </w:r>
      <w:r w:rsidR="004A55F3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>第一轮</w:t>
      </w:r>
    </w:p>
    <w:p w:rsidR="001D7958" w:rsidRPr="004A55F3" w:rsidRDefault="00AD72E6" w:rsidP="004A55F3">
      <w:pPr>
        <w:pStyle w:val="a6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0" w:firstLineChars="0" w:firstLine="561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AD72E6">
        <w:rPr>
          <w:rFonts w:ascii="Times New Roman" w:eastAsia="宋体" w:hAnsi="宋体" w:cs="Times New Roman" w:hint="eastAsia"/>
          <w:sz w:val="24"/>
          <w:szCs w:val="21"/>
        </w:rPr>
        <w:t>第一轮专业确认人数为招生计划的</w:t>
      </w:r>
      <w:r w:rsidRPr="00AD72E6">
        <w:rPr>
          <w:rFonts w:ascii="Times New Roman" w:eastAsia="宋体" w:hAnsi="宋体" w:cs="Times New Roman" w:hint="eastAsia"/>
          <w:sz w:val="24"/>
          <w:szCs w:val="21"/>
        </w:rPr>
        <w:t>15%(</w:t>
      </w:r>
      <w:r w:rsidRPr="00AD72E6">
        <w:rPr>
          <w:rFonts w:ascii="Times New Roman" w:eastAsia="宋体" w:hAnsi="宋体" w:cs="Times New Roman" w:hint="eastAsia"/>
          <w:sz w:val="24"/>
          <w:szCs w:val="21"/>
        </w:rPr>
        <w:t>四舍五入</w:t>
      </w:r>
      <w:r w:rsidRPr="00AD72E6">
        <w:rPr>
          <w:rFonts w:ascii="Times New Roman" w:eastAsia="宋体" w:hAnsi="宋体" w:cs="Times New Roman" w:hint="eastAsia"/>
          <w:sz w:val="24"/>
          <w:szCs w:val="21"/>
        </w:rPr>
        <w:t>)</w:t>
      </w:r>
      <w:r>
        <w:rPr>
          <w:rFonts w:ascii="Times New Roman" w:eastAsia="宋体" w:hAnsi="宋体" w:cs="Times New Roman" w:hint="eastAsia"/>
          <w:sz w:val="24"/>
          <w:szCs w:val="21"/>
        </w:rPr>
        <w:t>，按</w:t>
      </w:r>
      <w:r w:rsidR="001D7958" w:rsidRPr="000202A2">
        <w:rPr>
          <w:rFonts w:ascii="Times New Roman" w:eastAsia="宋体" w:hAnsi="宋体" w:cs="Times New Roman"/>
          <w:sz w:val="24"/>
          <w:szCs w:val="21"/>
        </w:rPr>
        <w:t>高考</w:t>
      </w:r>
      <w:r w:rsidR="004E0462" w:rsidRPr="000202A2">
        <w:rPr>
          <w:rFonts w:ascii="Times New Roman" w:eastAsia="宋体" w:hAnsi="宋体" w:cs="Times New Roman" w:hint="eastAsia"/>
          <w:sz w:val="24"/>
          <w:szCs w:val="21"/>
        </w:rPr>
        <w:t>艺术类录取</w:t>
      </w:r>
      <w:r w:rsidR="001D7958" w:rsidRPr="000202A2">
        <w:rPr>
          <w:rFonts w:ascii="Times New Roman" w:eastAsia="宋体" w:hAnsi="宋体" w:cs="Times New Roman"/>
          <w:sz w:val="24"/>
          <w:szCs w:val="21"/>
        </w:rPr>
        <w:t>综合分</w:t>
      </w:r>
      <w:r w:rsidR="000460EB">
        <w:rPr>
          <w:rFonts w:ascii="Times New Roman" w:eastAsia="宋体" w:hAnsi="宋体" w:cs="Times New Roman" w:hint="eastAsia"/>
          <w:sz w:val="24"/>
          <w:szCs w:val="21"/>
        </w:rPr>
        <w:t>从高到低</w:t>
      </w:r>
      <w:r>
        <w:rPr>
          <w:rFonts w:ascii="Times New Roman" w:eastAsia="宋体" w:hAnsi="宋体" w:cs="Times New Roman" w:hint="eastAsia"/>
          <w:sz w:val="24"/>
          <w:szCs w:val="21"/>
        </w:rPr>
        <w:t>，根据</w:t>
      </w:r>
      <w:r w:rsidR="001D7958" w:rsidRPr="00B774F5">
        <w:rPr>
          <w:rFonts w:ascii="Times New Roman" w:eastAsia="宋体" w:hAnsi="宋体" w:cs="Times New Roman"/>
          <w:sz w:val="24"/>
          <w:szCs w:val="21"/>
        </w:rPr>
        <w:t>学生填报的专业</w:t>
      </w:r>
      <w:r w:rsidR="00A568AC">
        <w:rPr>
          <w:rFonts w:ascii="Times New Roman" w:eastAsia="宋体" w:hAnsi="宋体" w:cs="Times New Roman" w:hint="eastAsia"/>
          <w:sz w:val="24"/>
          <w:szCs w:val="21"/>
        </w:rPr>
        <w:t>第一</w:t>
      </w:r>
      <w:r w:rsidR="001D7958" w:rsidRPr="00B774F5">
        <w:rPr>
          <w:rFonts w:ascii="Times New Roman" w:eastAsia="宋体" w:hAnsi="宋体" w:cs="Times New Roman"/>
          <w:sz w:val="24"/>
          <w:szCs w:val="21"/>
        </w:rPr>
        <w:t>志愿予以</w:t>
      </w:r>
      <w:r w:rsidR="001D7958" w:rsidRPr="00B774F5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录取。</w:t>
      </w:r>
      <w:r w:rsidR="001E4A25" w:rsidRPr="000202A2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（按照浙江省内普通、三位一体、省外分省分别排序）</w:t>
      </w:r>
    </w:p>
    <w:p w:rsidR="004A55F3" w:rsidRPr="004A55F3" w:rsidRDefault="004A55F3" w:rsidP="004A55F3">
      <w:pPr>
        <w:widowControl/>
        <w:shd w:val="clear" w:color="auto" w:fill="FFFFFF"/>
        <w:spacing w:line="225" w:lineRule="atLeast"/>
        <w:jc w:val="center"/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</w:pPr>
      <w:r w:rsidRPr="004A55F3"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  <w:t>表：</w:t>
      </w:r>
      <w:r w:rsidRPr="004A55F3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设计学类</w:t>
      </w:r>
      <w:r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第一轮专业确认</w:t>
      </w:r>
      <w:r w:rsidRPr="004A55F3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计划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6812"/>
      </w:tblGrid>
      <w:tr w:rsidR="004A55F3" w:rsidRPr="007E1150" w:rsidTr="004A55F3">
        <w:trPr>
          <w:trHeight w:val="213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5F3" w:rsidRPr="005B489B" w:rsidRDefault="004A55F3" w:rsidP="008465BB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5B489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 </w:t>
            </w:r>
          </w:p>
        </w:tc>
        <w:tc>
          <w:tcPr>
            <w:tcW w:w="3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5F3" w:rsidRPr="007E1150" w:rsidRDefault="004A55F3" w:rsidP="008465BB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计划人数</w:t>
            </w:r>
          </w:p>
        </w:tc>
      </w:tr>
      <w:tr w:rsidR="004A55F3" w:rsidRPr="007E1150" w:rsidTr="004A55F3">
        <w:trPr>
          <w:jc w:val="center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5F3" w:rsidRPr="007E1150" w:rsidRDefault="004A55F3" w:rsidP="008465BB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kern w:val="0"/>
                <w:szCs w:val="21"/>
              </w:rPr>
              <w:t>外省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5F3" w:rsidRPr="007E1150" w:rsidRDefault="00B91A65" w:rsidP="008465BB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</w:tr>
      <w:tr w:rsidR="004A55F3" w:rsidRPr="007E1150" w:rsidTr="004A55F3">
        <w:trPr>
          <w:jc w:val="center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5F3" w:rsidRPr="007E1150" w:rsidRDefault="004A55F3" w:rsidP="008465BB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 w:hint="eastAsia"/>
                <w:kern w:val="0"/>
                <w:szCs w:val="21"/>
              </w:rPr>
              <w:t>浙江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5F3" w:rsidRPr="007E1150" w:rsidRDefault="004A55F3" w:rsidP="00B91A65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="00B91A65"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</w:p>
        </w:tc>
      </w:tr>
      <w:tr w:rsidR="004A55F3" w:rsidRPr="000202A2" w:rsidTr="004A55F3">
        <w:trPr>
          <w:jc w:val="center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5F3" w:rsidRPr="007E1150" w:rsidRDefault="004A55F3" w:rsidP="008465BB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Arial" w:cs="Times New Roman"/>
                <w:b/>
                <w:bCs/>
                <w:kern w:val="0"/>
                <w:szCs w:val="21"/>
              </w:rPr>
              <w:lastRenderedPageBreak/>
              <w:t>小计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5F3" w:rsidRPr="000202A2" w:rsidRDefault="004A55F3" w:rsidP="00B91A65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="00B91A65" w:rsidRPr="007E11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</w:p>
        </w:tc>
      </w:tr>
    </w:tbl>
    <w:p w:rsidR="001D7958" w:rsidRPr="004F4AAD" w:rsidRDefault="001D7958" w:rsidP="00FA2C98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Arial" w:cs="Times New Roman"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（注：如果出现填报某专业的人数超过该专业计划数的情况，则</w:t>
      </w:r>
      <w:r w:rsidR="00FA2C98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根据</w:t>
      </w:r>
      <w:r w:rsidR="004E0462" w:rsidRPr="004F4AAD">
        <w:rPr>
          <w:rFonts w:ascii="Times New Roman" w:eastAsia="宋体" w:hAnsi="宋体" w:cs="Times New Roman"/>
          <w:sz w:val="24"/>
          <w:szCs w:val="21"/>
        </w:rPr>
        <w:t>高考</w:t>
      </w:r>
      <w:r w:rsidR="004E0462" w:rsidRPr="004F4AAD">
        <w:rPr>
          <w:rFonts w:ascii="Times New Roman" w:eastAsia="宋体" w:hAnsi="宋体" w:cs="Times New Roman" w:hint="eastAsia"/>
          <w:sz w:val="24"/>
          <w:szCs w:val="21"/>
        </w:rPr>
        <w:t>艺术类录取</w:t>
      </w:r>
      <w:r w:rsidR="004E0462" w:rsidRPr="004F4AAD">
        <w:rPr>
          <w:rFonts w:ascii="Times New Roman" w:eastAsia="宋体" w:hAnsi="宋体" w:cs="Times New Roman"/>
          <w:sz w:val="24"/>
          <w:szCs w:val="21"/>
        </w:rPr>
        <w:t>综合分</w:t>
      </w:r>
      <w:r w:rsidR="00FA2C98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由高到低依次录取，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省内考生高考</w:t>
      </w:r>
      <w:r w:rsidR="00E26146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艺术类录取综合分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成绩相同时按照</w:t>
      </w:r>
      <w:r w:rsidR="00D42CBA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高考同分位次号排序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，</w:t>
      </w:r>
      <w:r w:rsidR="00FA2C98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未录取学生参加</w:t>
      </w:r>
      <w:r w:rsidR="00AD72E6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第二轮</w:t>
      </w:r>
      <w:r w:rsidR="00FA2C98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录取工作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）</w:t>
      </w:r>
    </w:p>
    <w:p w:rsidR="001D7958" w:rsidRPr="004F4AAD" w:rsidRDefault="001D7958" w:rsidP="001D7958">
      <w:pPr>
        <w:widowControl/>
        <w:shd w:val="clear" w:color="auto" w:fill="FFFFFF"/>
        <w:adjustRightInd w:val="0"/>
        <w:snapToGrid w:val="0"/>
        <w:spacing w:line="480" w:lineRule="auto"/>
        <w:ind w:firstLine="560"/>
        <w:jc w:val="left"/>
        <w:rPr>
          <w:rFonts w:ascii="Times New Roman" w:eastAsia="宋体" w:hAnsi="Arial" w:cs="Times New Roman"/>
          <w:b/>
          <w:bCs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2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．</w:t>
      </w:r>
      <w:r w:rsidR="004A55F3" w:rsidRPr="004F4AAD">
        <w:rPr>
          <w:rFonts w:ascii="Times New Roman" w:eastAsia="宋体" w:hAnsi="Arial" w:cs="Times New Roman" w:hint="eastAsia"/>
          <w:b/>
          <w:bCs/>
          <w:color w:val="1E1E1E"/>
          <w:kern w:val="0"/>
          <w:sz w:val="24"/>
          <w:szCs w:val="21"/>
        </w:rPr>
        <w:t>第二轮</w:t>
      </w:r>
    </w:p>
    <w:p w:rsidR="001D7958" w:rsidRPr="004F4AAD" w:rsidRDefault="001D7958" w:rsidP="001D7958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00" w:lineRule="exact"/>
        <w:ind w:leftChars="202" w:left="424" w:firstLineChars="0" w:firstLine="0"/>
        <w:jc w:val="left"/>
        <w:rPr>
          <w:rFonts w:ascii="Times New Roman" w:eastAsia="宋体" w:hAnsi="Times New Roman" w:cs="Times New Roman"/>
          <w:kern w:val="0"/>
          <w:sz w:val="18"/>
          <w:szCs w:val="15"/>
        </w:rPr>
      </w:pPr>
      <w:r w:rsidRPr="004F4AAD">
        <w:rPr>
          <w:rFonts w:ascii="Times New Roman" w:eastAsia="宋体" w:hAnsi="Arial" w:cs="Times New Roman"/>
          <w:b/>
          <w:bCs/>
          <w:kern w:val="0"/>
          <w:sz w:val="24"/>
        </w:rPr>
        <w:t>录取依据：</w:t>
      </w:r>
    </w:p>
    <w:p w:rsidR="001D7958" w:rsidRPr="004F4AAD" w:rsidRDefault="001D7958" w:rsidP="001D795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18"/>
          <w:szCs w:val="15"/>
        </w:rPr>
      </w:pP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  <w:r w:rsidRPr="004F4AAD">
        <w:rPr>
          <w:rFonts w:ascii="Times New Roman" w:eastAsia="宋体" w:hAnsi="Arial" w:cs="Times New Roman"/>
          <w:kern w:val="0"/>
          <w:sz w:val="24"/>
          <w:szCs w:val="21"/>
        </w:rPr>
        <w:t>学生志愿。学生根据大类各专业情况，按意愿程度由高到低依次填报所有专业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（同一专业不得重复填报）。</w:t>
      </w:r>
    </w:p>
    <w:p w:rsidR="001D7958" w:rsidRPr="004F4AAD" w:rsidRDefault="001D7958" w:rsidP="001D795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kern w:val="0"/>
          <w:sz w:val="24"/>
          <w:szCs w:val="21"/>
        </w:rPr>
      </w:pPr>
      <w:r w:rsidRPr="004F4AAD">
        <w:rPr>
          <w:rFonts w:ascii="Times New Roman" w:eastAsia="宋体" w:hAnsi="Arial" w:cs="Times New Roman"/>
          <w:kern w:val="0"/>
          <w:sz w:val="24"/>
          <w:szCs w:val="21"/>
        </w:rPr>
        <w:t>（</w:t>
      </w: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2</w:t>
      </w:r>
      <w:r w:rsidRPr="004F4AAD">
        <w:rPr>
          <w:rFonts w:ascii="Times New Roman" w:eastAsia="宋体" w:hAnsi="Arial" w:cs="Times New Roman"/>
          <w:kern w:val="0"/>
          <w:sz w:val="24"/>
          <w:szCs w:val="21"/>
        </w:rPr>
        <w:t>）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综合成绩</w:t>
      </w:r>
      <w:r w:rsidRPr="004F4AAD">
        <w:rPr>
          <w:rFonts w:ascii="Times New Roman" w:eastAsia="宋体" w:hAnsi="Arial" w:cs="Times New Roman"/>
          <w:kern w:val="0"/>
          <w:sz w:val="24"/>
          <w:szCs w:val="21"/>
        </w:rPr>
        <w:t>。</w:t>
      </w:r>
      <w:r w:rsidRPr="004F4AAD">
        <w:rPr>
          <w:rFonts w:ascii="Times New Roman" w:eastAsia="宋体" w:hAnsi="宋体" w:cs="Times New Roman"/>
          <w:sz w:val="24"/>
          <w:szCs w:val="21"/>
        </w:rPr>
        <w:t>综合成绩</w:t>
      </w:r>
      <w:r w:rsidRPr="004F4AAD">
        <w:rPr>
          <w:rFonts w:ascii="Times New Roman" w:eastAsia="宋体" w:hAnsi="宋体" w:cs="Times New Roman"/>
          <w:sz w:val="24"/>
          <w:szCs w:val="21"/>
        </w:rPr>
        <w:t>=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(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高考艺术类录取综合分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/</w:t>
      </w:r>
      <w:r w:rsidR="00BE7941" w:rsidRPr="004F4AAD">
        <w:rPr>
          <w:rFonts w:ascii="Times New Roman" w:eastAsia="宋体" w:hAnsi="宋体" w:cs="Times New Roman" w:hint="eastAsia"/>
          <w:sz w:val="24"/>
          <w:szCs w:val="21"/>
        </w:rPr>
        <w:t>总分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 xml:space="preserve">) 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×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100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×</w:t>
      </w: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95</w:t>
      </w:r>
      <w:r w:rsidRPr="004F4AAD">
        <w:rPr>
          <w:rFonts w:ascii="Times New Roman" w:eastAsia="宋体" w:hAnsi="Times New Roman" w:cs="Times New Roman"/>
          <w:kern w:val="0"/>
          <w:sz w:val="24"/>
          <w:szCs w:val="21"/>
        </w:rPr>
        <w:t>%+</w:t>
      </w:r>
      <w:r w:rsidRPr="004F4AAD">
        <w:rPr>
          <w:rFonts w:ascii="Times New Roman" w:eastAsia="宋体" w:hAnsi="Arial" w:cs="Times New Roman"/>
          <w:kern w:val="0"/>
          <w:sz w:val="24"/>
          <w:szCs w:val="21"/>
        </w:rPr>
        <w:t>（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设计学概论卷面成绩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/</w:t>
      </w:r>
      <w:r w:rsidR="00003F0E"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100</w:t>
      </w:r>
      <w:r w:rsidRPr="004F4AAD">
        <w:rPr>
          <w:rFonts w:ascii="Times New Roman" w:eastAsia="宋体" w:hAnsi="Arial" w:cs="Times New Roman"/>
          <w:kern w:val="0"/>
          <w:sz w:val="24"/>
          <w:szCs w:val="21"/>
        </w:rPr>
        <w:t>）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×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100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×</w:t>
      </w: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5</w:t>
      </w:r>
      <w:r w:rsidRPr="004F4AAD">
        <w:rPr>
          <w:rFonts w:ascii="Times New Roman" w:eastAsia="宋体" w:hAnsi="Times New Roman" w:cs="Times New Roman"/>
          <w:kern w:val="0"/>
          <w:sz w:val="24"/>
          <w:szCs w:val="21"/>
        </w:rPr>
        <w:t>%</w:t>
      </w: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</w:p>
    <w:p w:rsidR="001D7958" w:rsidRPr="004F4AAD" w:rsidRDefault="001D7958" w:rsidP="001D795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00"/>
        <w:jc w:val="left"/>
        <w:rPr>
          <w:rFonts w:ascii="Times New Roman" w:eastAsia="宋体" w:hAnsi="Arial" w:cs="Times New Roman"/>
          <w:kern w:val="0"/>
          <w:sz w:val="20"/>
          <w:szCs w:val="21"/>
        </w:rPr>
      </w:pPr>
      <w:r w:rsidRPr="004F4AAD">
        <w:rPr>
          <w:rFonts w:ascii="Times New Roman" w:eastAsia="宋体" w:hAnsi="Arial" w:cs="Times New Roman" w:hint="eastAsia"/>
          <w:kern w:val="0"/>
          <w:sz w:val="20"/>
          <w:szCs w:val="21"/>
        </w:rPr>
        <w:t>注：设计学概论卷面成绩满分为</w:t>
      </w:r>
      <w:r w:rsidR="00003F0E" w:rsidRPr="004F4AAD">
        <w:rPr>
          <w:rFonts w:ascii="Times New Roman" w:eastAsia="宋体" w:hAnsi="Arial" w:cs="Times New Roman" w:hint="eastAsia"/>
          <w:kern w:val="0"/>
          <w:sz w:val="20"/>
          <w:szCs w:val="21"/>
        </w:rPr>
        <w:t>10</w:t>
      </w:r>
      <w:r w:rsidRPr="004F4AAD">
        <w:rPr>
          <w:rFonts w:ascii="Times New Roman" w:eastAsia="宋体" w:hAnsi="Arial" w:cs="Times New Roman" w:hint="eastAsia"/>
          <w:b/>
          <w:kern w:val="0"/>
          <w:sz w:val="20"/>
          <w:szCs w:val="21"/>
        </w:rPr>
        <w:t>0</w:t>
      </w:r>
      <w:r w:rsidRPr="004F4AAD">
        <w:rPr>
          <w:rFonts w:ascii="Times New Roman" w:eastAsia="宋体" w:hAnsi="Arial" w:cs="Times New Roman" w:hint="eastAsia"/>
          <w:kern w:val="0"/>
          <w:sz w:val="20"/>
          <w:szCs w:val="21"/>
        </w:rPr>
        <w:t>分，为保证评价公正，系部成立由系主任、督导和任课教师组成的评分组。</w:t>
      </w:r>
    </w:p>
    <w:p w:rsidR="001D7958" w:rsidRPr="004F4AAD" w:rsidRDefault="001D7958" w:rsidP="001D7958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00" w:lineRule="exact"/>
        <w:ind w:leftChars="202" w:left="424" w:firstLineChars="0" w:firstLine="0"/>
        <w:jc w:val="left"/>
        <w:rPr>
          <w:rFonts w:ascii="Times New Roman" w:eastAsia="宋体" w:hAnsi="Arial" w:cs="Times New Roman"/>
          <w:b/>
          <w:bCs/>
          <w:color w:val="1E1E1E"/>
          <w:kern w:val="0"/>
          <w:sz w:val="24"/>
        </w:rPr>
      </w:pPr>
      <w:r w:rsidRPr="004F4AAD">
        <w:rPr>
          <w:rFonts w:ascii="Times New Roman" w:eastAsia="宋体" w:hAnsi="Arial" w:cs="Times New Roman"/>
          <w:b/>
          <w:bCs/>
          <w:color w:val="1E1E1E"/>
          <w:kern w:val="0"/>
          <w:sz w:val="24"/>
        </w:rPr>
        <w:t>录取</w:t>
      </w:r>
      <w:r w:rsidRPr="004F4AAD">
        <w:rPr>
          <w:rFonts w:ascii="Times New Roman" w:eastAsia="宋体" w:hAnsi="Arial" w:cs="Times New Roman" w:hint="eastAsia"/>
          <w:b/>
          <w:bCs/>
          <w:color w:val="1E1E1E"/>
          <w:kern w:val="0"/>
          <w:sz w:val="24"/>
        </w:rPr>
        <w:t>办法</w:t>
      </w:r>
      <w:r w:rsidRPr="004F4AAD">
        <w:rPr>
          <w:rFonts w:ascii="Times New Roman" w:eastAsia="宋体" w:hAnsi="Arial" w:cs="Times New Roman"/>
          <w:b/>
          <w:bCs/>
          <w:color w:val="1E1E1E"/>
          <w:kern w:val="0"/>
          <w:sz w:val="24"/>
        </w:rPr>
        <w:t>：</w:t>
      </w:r>
    </w:p>
    <w:p w:rsidR="001D7958" w:rsidRPr="004F4AAD" w:rsidRDefault="001D7958" w:rsidP="001D795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（</w:t>
      </w:r>
      <w:r w:rsidRPr="004F4AAD">
        <w:rPr>
          <w:rFonts w:ascii="Times New Roman" w:eastAsia="宋体" w:hAnsi="Times New Roman" w:cs="Times New Roman" w:hint="eastAsia"/>
          <w:color w:val="1E1E1E"/>
          <w:kern w:val="0"/>
          <w:sz w:val="24"/>
          <w:szCs w:val="21"/>
        </w:rPr>
        <w:t>1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）学院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按照学生志愿、依据综合成绩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排名，进行专业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确认工作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。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 xml:space="preserve"> </w:t>
      </w:r>
    </w:p>
    <w:p w:rsidR="001D7958" w:rsidRPr="004F4AAD" w:rsidRDefault="001D7958" w:rsidP="001D795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（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2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）报名人数不足专业录取计划，全部录取；报名人数超出录取计划，按综合成绩排序录取，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如果出现相同综合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成绩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的情况，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高考艺术类录取综合分成绩优先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，</w:t>
      </w:r>
      <w:r w:rsidR="00E26146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高考艺术类录取综合分成绩相同时按照</w:t>
      </w:r>
      <w:r w:rsidR="00D42CBA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高考同分位次号排序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。</w:t>
      </w:r>
    </w:p>
    <w:p w:rsidR="007B02BC" w:rsidRPr="004F4AAD" w:rsidRDefault="007B02BC" w:rsidP="007B02BC">
      <w:pPr>
        <w:widowControl/>
        <w:shd w:val="clear" w:color="auto" w:fill="FFFFFF"/>
        <w:adjustRightInd w:val="0"/>
        <w:snapToGrid w:val="0"/>
        <w:spacing w:line="500" w:lineRule="exact"/>
        <w:ind w:firstLine="465"/>
        <w:jc w:val="left"/>
        <w:rPr>
          <w:rFonts w:ascii="Times New Roman" w:eastAsia="宋体" w:hAnsi="Arial" w:cs="Times New Roman"/>
          <w:b/>
          <w:color w:val="1E1E1E"/>
          <w:kern w:val="0"/>
          <w:sz w:val="24"/>
          <w:szCs w:val="21"/>
        </w:rPr>
      </w:pPr>
    </w:p>
    <w:p w:rsidR="007B02BC" w:rsidRPr="004F4AAD" w:rsidRDefault="007B02BC" w:rsidP="007B02BC">
      <w:pPr>
        <w:widowControl/>
        <w:shd w:val="clear" w:color="auto" w:fill="FFFFFF"/>
        <w:adjustRightInd w:val="0"/>
        <w:snapToGrid w:val="0"/>
        <w:spacing w:line="500" w:lineRule="exact"/>
        <w:ind w:firstLine="465"/>
        <w:jc w:val="left"/>
        <w:rPr>
          <w:rFonts w:ascii="Times New Roman" w:eastAsia="宋体" w:hAnsi="Arial" w:cs="Times New Roman"/>
          <w:b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Arial" w:cs="Times New Roman" w:hint="eastAsia"/>
          <w:b/>
          <w:color w:val="1E1E1E"/>
          <w:kern w:val="0"/>
          <w:sz w:val="24"/>
          <w:szCs w:val="21"/>
        </w:rPr>
        <w:t>（二）建筑类</w:t>
      </w:r>
    </w:p>
    <w:p w:rsidR="00CF6FFF" w:rsidRPr="004F4AAD" w:rsidRDefault="00CF6FFF" w:rsidP="00CF6FFF">
      <w:pPr>
        <w:widowControl/>
        <w:shd w:val="clear" w:color="auto" w:fill="FFFFFF"/>
        <w:adjustRightInd w:val="0"/>
        <w:snapToGrid w:val="0"/>
        <w:spacing w:line="480" w:lineRule="auto"/>
        <w:ind w:firstLine="560"/>
        <w:jc w:val="left"/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1</w:t>
      </w: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．</w:t>
      </w:r>
      <w:r w:rsidR="004A55F3" w:rsidRPr="004F4AAD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>第一轮</w:t>
      </w:r>
    </w:p>
    <w:p w:rsidR="00CF6FFF" w:rsidRPr="004F4AAD" w:rsidRDefault="00AD72E6" w:rsidP="00CF6FFF">
      <w:pPr>
        <w:pStyle w:val="a6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80" w:lineRule="auto"/>
        <w:ind w:left="0" w:firstLineChars="0" w:firstLine="561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4F4AAD">
        <w:rPr>
          <w:rFonts w:ascii="Times New Roman" w:eastAsia="宋体" w:hAnsi="宋体" w:cs="Times New Roman" w:hint="eastAsia"/>
          <w:sz w:val="24"/>
          <w:szCs w:val="21"/>
        </w:rPr>
        <w:t>第一轮专业确认人数为招生计划的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15%(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四舍五入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)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，按</w:t>
      </w:r>
      <w:r w:rsidRPr="004F4AAD">
        <w:rPr>
          <w:rFonts w:ascii="Times New Roman" w:eastAsia="宋体" w:hAnsi="宋体" w:cs="Times New Roman"/>
          <w:sz w:val="24"/>
          <w:szCs w:val="21"/>
        </w:rPr>
        <w:t>高考</w:t>
      </w:r>
      <w:r w:rsidR="00A656D8" w:rsidRPr="004F4AAD">
        <w:rPr>
          <w:rFonts w:ascii="Times New Roman" w:eastAsia="宋体" w:hAnsi="宋体" w:cs="Times New Roman" w:hint="eastAsia"/>
          <w:sz w:val="24"/>
          <w:szCs w:val="21"/>
        </w:rPr>
        <w:t>成绩</w:t>
      </w:r>
      <w:r w:rsidR="00E3243C">
        <w:rPr>
          <w:rFonts w:ascii="Times New Roman" w:eastAsia="宋体" w:hAnsi="宋体" w:cs="Times New Roman" w:hint="eastAsia"/>
          <w:sz w:val="24"/>
          <w:szCs w:val="21"/>
        </w:rPr>
        <w:t>(</w:t>
      </w:r>
      <w:r w:rsidR="00E3243C">
        <w:rPr>
          <w:rFonts w:ascii="Times New Roman" w:eastAsia="宋体" w:hAnsi="宋体" w:cs="Times New Roman" w:hint="eastAsia"/>
          <w:sz w:val="24"/>
          <w:szCs w:val="21"/>
        </w:rPr>
        <w:t>三位一体考生按照高考录取综合分</w:t>
      </w:r>
      <w:r w:rsidR="00E3243C">
        <w:rPr>
          <w:rFonts w:ascii="Times New Roman" w:eastAsia="宋体" w:hAnsi="宋体" w:cs="Times New Roman" w:hint="eastAsia"/>
          <w:sz w:val="24"/>
          <w:szCs w:val="21"/>
        </w:rPr>
        <w:t>)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从高到</w:t>
      </w:r>
      <w:r w:rsidR="00DD4C73">
        <w:rPr>
          <w:rFonts w:ascii="Times New Roman" w:eastAsia="宋体" w:hAnsi="宋体" w:cs="Times New Roman" w:hint="eastAsia"/>
          <w:sz w:val="24"/>
          <w:szCs w:val="21"/>
        </w:rPr>
        <w:t>低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，根据</w:t>
      </w:r>
      <w:r w:rsidRPr="004F4AAD">
        <w:rPr>
          <w:rFonts w:ascii="Times New Roman" w:eastAsia="宋体" w:hAnsi="宋体" w:cs="Times New Roman"/>
          <w:sz w:val="24"/>
          <w:szCs w:val="21"/>
        </w:rPr>
        <w:t>学生填报的专业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第一</w:t>
      </w:r>
      <w:r w:rsidRPr="004F4AAD">
        <w:rPr>
          <w:rFonts w:ascii="Times New Roman" w:eastAsia="宋体" w:hAnsi="宋体" w:cs="Times New Roman"/>
          <w:sz w:val="24"/>
          <w:szCs w:val="21"/>
        </w:rPr>
        <w:t>志愿予以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录取。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（按照浙江省内普通、三位一体、省外分省分别排序）</w:t>
      </w:r>
    </w:p>
    <w:p w:rsidR="00CF6FFF" w:rsidRPr="004F4AAD" w:rsidRDefault="00CF6FFF" w:rsidP="00CF6FFF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Arial" w:cs="Times New Roman"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注：如果出现填报某专业的人数超过该专业计划数的情况，则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根据</w:t>
      </w:r>
      <w:r w:rsidRPr="004F4AAD">
        <w:rPr>
          <w:rFonts w:ascii="Times New Roman" w:eastAsia="宋体" w:hAnsi="宋体" w:cs="Times New Roman"/>
          <w:sz w:val="24"/>
          <w:szCs w:val="21"/>
        </w:rPr>
        <w:t>高考</w:t>
      </w:r>
      <w:r w:rsidRPr="004F4AAD">
        <w:rPr>
          <w:rFonts w:ascii="Times New Roman" w:eastAsia="宋体" w:hAnsi="宋体" w:cs="Times New Roman" w:hint="eastAsia"/>
          <w:sz w:val="24"/>
          <w:szCs w:val="21"/>
        </w:rPr>
        <w:t>成绩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由高到低依次录取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（省内考生高考成绩相同时</w:t>
      </w:r>
      <w:r w:rsidR="00B91A65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参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照同分位次号排序；省外考生成绩相同时，按照两门期中考试课平均成绩高低排序</w:t>
      </w:r>
      <w:r w:rsidR="00E3243C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，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两门期中考试课平均成绩相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lastRenderedPageBreak/>
        <w:t>同，按照高等数学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(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大学数学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)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成绩高低排序；三位一体考生高考录取综合分相同</w:t>
      </w:r>
      <w:r w:rsidR="00E3243C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，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按照两门期中考试课平均成绩高低排序）；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未录取学生参加</w:t>
      </w:r>
      <w:r w:rsidR="000460EB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第二轮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录取工作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。</w:t>
      </w:r>
    </w:p>
    <w:p w:rsidR="00AD72E6" w:rsidRPr="004F4AAD" w:rsidRDefault="00AD72E6" w:rsidP="00AD72E6">
      <w:pPr>
        <w:widowControl/>
        <w:shd w:val="clear" w:color="auto" w:fill="FFFFFF"/>
        <w:spacing w:line="225" w:lineRule="atLeast"/>
        <w:jc w:val="center"/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</w:pPr>
      <w:r w:rsidRPr="004F4AAD">
        <w:rPr>
          <w:rFonts w:ascii="Times New Roman" w:eastAsia="宋体" w:hAnsi="Arial" w:cs="Times New Roman"/>
          <w:b/>
          <w:bCs/>
          <w:color w:val="1E1E1E"/>
          <w:kern w:val="0"/>
          <w:szCs w:val="21"/>
        </w:rPr>
        <w:t>表：</w:t>
      </w:r>
      <w:r w:rsidRPr="004F4AAD">
        <w:rPr>
          <w:rFonts w:ascii="Times New Roman" w:eastAsia="宋体" w:hAnsi="Arial" w:cs="Times New Roman" w:hint="eastAsia"/>
          <w:b/>
          <w:bCs/>
          <w:color w:val="1E1E1E"/>
          <w:kern w:val="0"/>
          <w:szCs w:val="21"/>
        </w:rPr>
        <w:t>建筑类第一轮专业确认计划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6812"/>
      </w:tblGrid>
      <w:tr w:rsidR="00AD72E6" w:rsidRPr="004F4AAD" w:rsidTr="007642B7">
        <w:trPr>
          <w:trHeight w:val="213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2E6" w:rsidRPr="004F4AAD" w:rsidRDefault="00AD72E6" w:rsidP="007642B7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F4AA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 </w:t>
            </w:r>
          </w:p>
        </w:tc>
        <w:tc>
          <w:tcPr>
            <w:tcW w:w="3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2E6" w:rsidRPr="004F4AAD" w:rsidRDefault="00AD72E6" w:rsidP="007642B7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F4AA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计划人数</w:t>
            </w:r>
          </w:p>
        </w:tc>
      </w:tr>
      <w:tr w:rsidR="00AD72E6" w:rsidRPr="004F4AAD" w:rsidTr="007642B7">
        <w:trPr>
          <w:trHeight w:val="213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2E6" w:rsidRPr="004F4AAD" w:rsidRDefault="00AD72E6" w:rsidP="007642B7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4AA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外省</w:t>
            </w:r>
          </w:p>
        </w:tc>
        <w:tc>
          <w:tcPr>
            <w:tcW w:w="3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2E6" w:rsidRPr="004F4AAD" w:rsidRDefault="00B91A65" w:rsidP="007642B7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4AA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</w:tr>
      <w:tr w:rsidR="00AD72E6" w:rsidRPr="004F4AAD" w:rsidTr="007642B7">
        <w:trPr>
          <w:jc w:val="center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2E6" w:rsidRPr="004F4AAD" w:rsidRDefault="00AD72E6" w:rsidP="007642B7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4AAD">
              <w:rPr>
                <w:rFonts w:ascii="Times New Roman" w:eastAsia="宋体" w:hAnsi="Arial" w:cs="Times New Roman" w:hint="eastAsia"/>
                <w:kern w:val="0"/>
                <w:szCs w:val="21"/>
              </w:rPr>
              <w:t>浙江省普通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2E6" w:rsidRPr="004F4AAD" w:rsidRDefault="00AD72E6" w:rsidP="007642B7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4AA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</w:p>
        </w:tc>
      </w:tr>
      <w:tr w:rsidR="00AD72E6" w:rsidRPr="004F4AAD" w:rsidTr="007642B7">
        <w:trPr>
          <w:jc w:val="center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2E6" w:rsidRPr="004F4AAD" w:rsidRDefault="00AD72E6" w:rsidP="007642B7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4AAD">
              <w:rPr>
                <w:rFonts w:ascii="Times New Roman" w:eastAsia="宋体" w:hAnsi="Arial" w:cs="Times New Roman" w:hint="eastAsia"/>
                <w:kern w:val="0"/>
                <w:szCs w:val="21"/>
              </w:rPr>
              <w:t>浙江省三位一体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2E6" w:rsidRPr="004F4AAD" w:rsidRDefault="00AD72E6" w:rsidP="007642B7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4AA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</w:tr>
      <w:tr w:rsidR="00AD72E6" w:rsidRPr="004F4AAD" w:rsidTr="007642B7">
        <w:trPr>
          <w:jc w:val="center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2E6" w:rsidRPr="004F4AAD" w:rsidRDefault="00AD72E6" w:rsidP="007642B7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4AAD">
              <w:rPr>
                <w:rFonts w:ascii="Times New Roman" w:eastAsia="宋体" w:hAnsi="Arial" w:cs="Times New Roman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2E6" w:rsidRPr="004F4AAD" w:rsidRDefault="00B91A65" w:rsidP="007642B7">
            <w:pPr>
              <w:widowControl/>
              <w:spacing w:before="100" w:beforeAutospacing="1" w:after="100" w:afterAutospacing="1" w:line="360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4AA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</w:p>
        </w:tc>
      </w:tr>
    </w:tbl>
    <w:p w:rsidR="00AD72E6" w:rsidRPr="004F4AAD" w:rsidRDefault="00AD72E6" w:rsidP="00CF6FFF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Arial" w:cs="Times New Roman"/>
          <w:color w:val="1E1E1E"/>
          <w:kern w:val="0"/>
          <w:sz w:val="24"/>
          <w:szCs w:val="21"/>
        </w:rPr>
      </w:pPr>
    </w:p>
    <w:p w:rsidR="00CF6FFF" w:rsidRPr="004F4AAD" w:rsidRDefault="00CF6FFF" w:rsidP="00CF6FFF">
      <w:pPr>
        <w:widowControl/>
        <w:shd w:val="clear" w:color="auto" w:fill="FFFFFF"/>
        <w:adjustRightInd w:val="0"/>
        <w:snapToGrid w:val="0"/>
        <w:spacing w:line="480" w:lineRule="auto"/>
        <w:ind w:firstLine="560"/>
        <w:jc w:val="left"/>
        <w:rPr>
          <w:rFonts w:ascii="Times New Roman" w:eastAsia="宋体" w:hAnsi="Arial" w:cs="Times New Roman"/>
          <w:b/>
          <w:bCs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2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．</w:t>
      </w:r>
      <w:r w:rsidR="004A55F3" w:rsidRPr="004F4AAD">
        <w:rPr>
          <w:rFonts w:ascii="Times New Roman" w:eastAsia="宋体" w:hAnsi="Arial" w:cs="Times New Roman" w:hint="eastAsia"/>
          <w:b/>
          <w:bCs/>
          <w:color w:val="1E1E1E"/>
          <w:kern w:val="0"/>
          <w:sz w:val="24"/>
          <w:szCs w:val="21"/>
        </w:rPr>
        <w:t>第二轮</w:t>
      </w:r>
    </w:p>
    <w:p w:rsidR="00CF6FFF" w:rsidRPr="004F4AAD" w:rsidRDefault="00CF6FFF" w:rsidP="00CF6FFF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00" w:lineRule="exact"/>
        <w:ind w:leftChars="202" w:left="424" w:firstLineChars="0" w:firstLine="0"/>
        <w:jc w:val="left"/>
        <w:rPr>
          <w:rFonts w:ascii="Times New Roman" w:eastAsia="宋体" w:hAnsi="Times New Roman" w:cs="Times New Roman"/>
          <w:kern w:val="0"/>
          <w:sz w:val="18"/>
          <w:szCs w:val="15"/>
        </w:rPr>
      </w:pPr>
      <w:r w:rsidRPr="004F4AAD">
        <w:rPr>
          <w:rFonts w:ascii="Times New Roman" w:eastAsia="宋体" w:hAnsi="Arial" w:cs="Times New Roman"/>
          <w:b/>
          <w:bCs/>
          <w:kern w:val="0"/>
          <w:sz w:val="24"/>
        </w:rPr>
        <w:t>录取依据：</w:t>
      </w:r>
    </w:p>
    <w:p w:rsidR="00CF6FFF" w:rsidRPr="004F4AAD" w:rsidRDefault="00CF6FFF" w:rsidP="00CF6FFF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18"/>
          <w:szCs w:val="15"/>
        </w:rPr>
      </w:pP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  <w:r w:rsidRPr="004F4AAD">
        <w:rPr>
          <w:rFonts w:ascii="Times New Roman" w:eastAsia="宋体" w:hAnsi="Arial" w:cs="Times New Roman"/>
          <w:kern w:val="0"/>
          <w:sz w:val="24"/>
          <w:szCs w:val="21"/>
        </w:rPr>
        <w:t>学生志愿。学生根据大类各专业情况，按意愿程度由高到低依次填报所有专业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（同一专业不得重复填报）。</w:t>
      </w:r>
    </w:p>
    <w:p w:rsidR="00CF6FFF" w:rsidRPr="004F4AAD" w:rsidRDefault="00CF6FFF" w:rsidP="00CF6FFF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kern w:val="0"/>
          <w:sz w:val="24"/>
          <w:szCs w:val="21"/>
        </w:rPr>
      </w:pPr>
      <w:r w:rsidRPr="004F4AAD">
        <w:rPr>
          <w:rFonts w:ascii="Times New Roman" w:eastAsia="宋体" w:hAnsi="Arial" w:cs="Times New Roman"/>
          <w:kern w:val="0"/>
          <w:sz w:val="24"/>
          <w:szCs w:val="21"/>
        </w:rPr>
        <w:t>（</w:t>
      </w:r>
      <w:r w:rsidRPr="004F4AAD">
        <w:rPr>
          <w:rFonts w:ascii="Times New Roman" w:eastAsia="宋体" w:hAnsi="Times New Roman" w:cs="Times New Roman" w:hint="eastAsia"/>
          <w:kern w:val="0"/>
          <w:sz w:val="24"/>
          <w:szCs w:val="21"/>
        </w:rPr>
        <w:t>2</w:t>
      </w:r>
      <w:r w:rsidRPr="004F4AAD">
        <w:rPr>
          <w:rFonts w:ascii="Times New Roman" w:eastAsia="宋体" w:hAnsi="Arial" w:cs="Times New Roman"/>
          <w:kern w:val="0"/>
          <w:sz w:val="24"/>
          <w:szCs w:val="21"/>
        </w:rPr>
        <w:t>）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综合成绩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=A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（高考成绩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*70%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）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+B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（期中考试平均成绩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*30%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）</w:t>
      </w:r>
    </w:p>
    <w:p w:rsidR="00CF6FFF" w:rsidRPr="004F4AAD" w:rsidRDefault="00CF6FFF" w:rsidP="00CF6FFF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kern w:val="0"/>
          <w:sz w:val="24"/>
          <w:szCs w:val="21"/>
        </w:rPr>
      </w:pP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A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：省内和省外普通考生高考成绩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=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高考得分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*100/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高考总分（按省份）；</w:t>
      </w:r>
    </w:p>
    <w:p w:rsidR="00CF6FFF" w:rsidRPr="004F4AAD" w:rsidRDefault="00CF6FFF" w:rsidP="00CF6FFF">
      <w:pPr>
        <w:widowControl/>
        <w:shd w:val="clear" w:color="auto" w:fill="FFFFFF"/>
        <w:adjustRightInd w:val="0"/>
        <w:snapToGrid w:val="0"/>
        <w:spacing w:line="500" w:lineRule="exact"/>
        <w:ind w:firstLineChars="400" w:firstLine="960"/>
        <w:jc w:val="left"/>
        <w:rPr>
          <w:rFonts w:ascii="Times New Roman" w:eastAsia="宋体" w:hAnsi="Arial" w:cs="Times New Roman"/>
          <w:kern w:val="0"/>
          <w:sz w:val="24"/>
          <w:szCs w:val="21"/>
        </w:rPr>
      </w:pP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三位一体考生高考成绩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=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高考录取综合分。</w:t>
      </w:r>
    </w:p>
    <w:p w:rsidR="00CF6FFF" w:rsidRPr="004F4AAD" w:rsidRDefault="00CF6FFF" w:rsidP="00CF6FFF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kern w:val="0"/>
          <w:sz w:val="24"/>
          <w:szCs w:val="21"/>
        </w:rPr>
      </w:pP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B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：期中考试科目，建筑类为大学数学和设计基础Ⅰ两门课。</w:t>
      </w:r>
    </w:p>
    <w:p w:rsidR="00CF6FFF" w:rsidRPr="004F4AAD" w:rsidRDefault="00CF6FFF" w:rsidP="00CF6FFF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00" w:lineRule="exact"/>
        <w:ind w:leftChars="202" w:left="424" w:firstLineChars="0" w:firstLine="0"/>
        <w:jc w:val="left"/>
        <w:rPr>
          <w:rFonts w:ascii="Times New Roman" w:eastAsia="宋体" w:hAnsi="Arial" w:cs="Times New Roman"/>
          <w:b/>
          <w:bCs/>
          <w:kern w:val="0"/>
          <w:sz w:val="24"/>
        </w:rPr>
      </w:pPr>
      <w:r w:rsidRPr="004F4AAD">
        <w:rPr>
          <w:rFonts w:ascii="Times New Roman" w:eastAsia="宋体" w:hAnsi="Arial" w:cs="Times New Roman"/>
          <w:b/>
          <w:bCs/>
          <w:kern w:val="0"/>
          <w:sz w:val="24"/>
        </w:rPr>
        <w:t>录取</w:t>
      </w:r>
      <w:r w:rsidRPr="004F4AAD">
        <w:rPr>
          <w:rFonts w:ascii="Times New Roman" w:eastAsia="宋体" w:hAnsi="Arial" w:cs="Times New Roman" w:hint="eastAsia"/>
          <w:b/>
          <w:bCs/>
          <w:kern w:val="0"/>
          <w:sz w:val="24"/>
        </w:rPr>
        <w:t>办法</w:t>
      </w:r>
      <w:r w:rsidRPr="004F4AAD">
        <w:rPr>
          <w:rFonts w:ascii="Times New Roman" w:eastAsia="宋体" w:hAnsi="Arial" w:cs="Times New Roman"/>
          <w:b/>
          <w:bCs/>
          <w:kern w:val="0"/>
          <w:sz w:val="24"/>
        </w:rPr>
        <w:t>：</w:t>
      </w:r>
    </w:p>
    <w:p w:rsidR="00CF6FFF" w:rsidRPr="004F4AAD" w:rsidRDefault="00CF6FFF" w:rsidP="00CF6FFF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（</w:t>
      </w:r>
      <w:r w:rsidRPr="004F4AAD">
        <w:rPr>
          <w:rFonts w:ascii="Times New Roman" w:eastAsia="宋体" w:hAnsi="Times New Roman" w:cs="Times New Roman" w:hint="eastAsia"/>
          <w:color w:val="1E1E1E"/>
          <w:kern w:val="0"/>
          <w:sz w:val="24"/>
          <w:szCs w:val="21"/>
        </w:rPr>
        <w:t>1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）学院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按照学生志愿、依据综合成绩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排名，进行专业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确认工作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。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 xml:space="preserve"> </w:t>
      </w:r>
    </w:p>
    <w:p w:rsidR="00CF6FFF" w:rsidRPr="004F4AAD" w:rsidRDefault="00CF6FFF" w:rsidP="00CF6FFF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（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2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）报名人数不足专业录取计划，全部录取；报名人数超出录取计划，按综合成绩排序录取，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如果出现相同综合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成绩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的情况，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先按照高考成绩排序，高考成绩相同，按照高等数学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(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大学数学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)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成绩高低排序，省内考生高等数学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(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大学数学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)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成绩相同</w:t>
      </w:r>
      <w:r w:rsidR="00B91A65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再参</w:t>
      </w:r>
      <w:r w:rsidR="0041358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照高考成绩位次号排序。</w:t>
      </w:r>
    </w:p>
    <w:p w:rsidR="00632F0C" w:rsidRPr="004F4AAD" w:rsidRDefault="00632F0C" w:rsidP="00632F0C">
      <w:pPr>
        <w:widowControl/>
        <w:shd w:val="clear" w:color="auto" w:fill="FFFFFF"/>
        <w:adjustRightInd w:val="0"/>
        <w:snapToGrid w:val="0"/>
        <w:spacing w:line="500" w:lineRule="exact"/>
        <w:ind w:firstLine="560"/>
        <w:jc w:val="left"/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>（三）</w:t>
      </w:r>
      <w:r w:rsidRPr="004F4AAD">
        <w:rPr>
          <w:rFonts w:ascii="Times New Roman" w:eastAsia="宋体" w:hAnsi="Arial" w:cs="Times New Roman"/>
          <w:b/>
          <w:bCs/>
          <w:color w:val="1E1E1E"/>
          <w:kern w:val="0"/>
          <w:sz w:val="24"/>
          <w:szCs w:val="21"/>
        </w:rPr>
        <w:t>特别说明</w:t>
      </w:r>
    </w:p>
    <w:p w:rsidR="00632F0C" w:rsidRPr="004F4AAD" w:rsidRDefault="00632F0C" w:rsidP="00632F0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（</w:t>
      </w:r>
      <w:r w:rsidRPr="004F4AAD">
        <w:rPr>
          <w:rFonts w:ascii="Times New Roman" w:eastAsia="宋体" w:hAnsi="Times New Roman" w:cs="Times New Roman"/>
          <w:color w:val="1E1E1E"/>
          <w:kern w:val="0"/>
          <w:sz w:val="24"/>
          <w:szCs w:val="21"/>
        </w:rPr>
        <w:t>1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）健行学院学生以选导师进入专业学习，不受专业名额限制，不受导师指导名额限制。</w:t>
      </w:r>
    </w:p>
    <w:p w:rsidR="00632F0C" w:rsidRPr="004F4AAD" w:rsidRDefault="00632F0C" w:rsidP="00632F0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（</w:t>
      </w:r>
      <w:r w:rsidRPr="004F4AAD">
        <w:rPr>
          <w:rFonts w:ascii="Times New Roman" w:eastAsia="宋体" w:hAnsi="Times New Roman" w:cs="Times New Roman"/>
          <w:color w:val="1E1E1E"/>
          <w:kern w:val="0"/>
          <w:sz w:val="24"/>
          <w:szCs w:val="21"/>
        </w:rPr>
        <w:t>2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）</w:t>
      </w:r>
      <w:r w:rsidR="00BF7711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本次专业确认后，校内转专业到我院各专业的学生数量、转入门槛，按照学校转专业文件和我院转专业实施方案执行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。</w:t>
      </w:r>
    </w:p>
    <w:p w:rsidR="00632F0C" w:rsidRPr="004F4AAD" w:rsidRDefault="00632F0C" w:rsidP="00632F0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（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3</w:t>
      </w:r>
      <w:r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）未填报或未填满志愿者视为服从学院分配。</w:t>
      </w:r>
    </w:p>
    <w:p w:rsidR="00632F0C" w:rsidRPr="004F4AAD" w:rsidRDefault="00632F0C" w:rsidP="00632F0C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/>
          <w:kern w:val="0"/>
          <w:sz w:val="24"/>
          <w:szCs w:val="21"/>
        </w:rPr>
      </w:pP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lastRenderedPageBreak/>
        <w:t>（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4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）当学生一志愿率超过专业招生计划的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150%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（含）时，设计学类各专业接收计划按招生计划的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10%</w:t>
      </w:r>
      <w:r w:rsidRPr="004F4AAD">
        <w:rPr>
          <w:rFonts w:ascii="Times New Roman" w:eastAsia="宋体" w:hAnsi="Arial" w:cs="Times New Roman" w:hint="eastAsia"/>
          <w:kern w:val="0"/>
          <w:sz w:val="24"/>
          <w:szCs w:val="21"/>
        </w:rPr>
        <w:t>上浮，建筑类招生计划数不上浮。</w:t>
      </w:r>
    </w:p>
    <w:p w:rsidR="00F7785B" w:rsidRPr="004F4AAD" w:rsidRDefault="00F7785B" w:rsidP="00F7785B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2"/>
        <w:jc w:val="left"/>
        <w:rPr>
          <w:rFonts w:ascii="Times New Roman" w:eastAsia="宋体" w:hAnsi="Arial" w:cs="Times New Roman"/>
          <w:b/>
          <w:kern w:val="0"/>
          <w:sz w:val="24"/>
          <w:szCs w:val="21"/>
        </w:rPr>
      </w:pPr>
      <w:r w:rsidRPr="004F4AAD">
        <w:rPr>
          <w:rFonts w:ascii="Times New Roman" w:eastAsia="宋体" w:hAnsi="Arial" w:cs="Times New Roman" w:hint="eastAsia"/>
          <w:b/>
          <w:kern w:val="0"/>
          <w:sz w:val="24"/>
          <w:szCs w:val="21"/>
        </w:rPr>
        <w:t>注：专业确认优先保证的学生应以当年招生章程为准。</w:t>
      </w:r>
    </w:p>
    <w:p w:rsidR="00FA2C98" w:rsidRPr="004F4AAD" w:rsidRDefault="00FA2C98" w:rsidP="0001373B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</w:p>
    <w:p w:rsidR="007A64CD" w:rsidRPr="004F4AAD" w:rsidRDefault="007A64CD" w:rsidP="002E3FF7">
      <w:pPr>
        <w:widowControl/>
        <w:shd w:val="clear" w:color="auto" w:fill="FFFFFF"/>
        <w:adjustRightInd w:val="0"/>
        <w:snapToGrid w:val="0"/>
        <w:spacing w:beforeLines="50" w:afterLines="50" w:line="500" w:lineRule="exact"/>
        <w:jc w:val="left"/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     </w:t>
      </w: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六、专业</w:t>
      </w:r>
      <w:r w:rsidR="00655EBD" w:rsidRPr="004F4AAD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>确认</w:t>
      </w: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工作</w:t>
      </w:r>
      <w:r w:rsidR="009146E4" w:rsidRPr="004F4AAD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>进程</w:t>
      </w: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安排</w:t>
      </w:r>
    </w:p>
    <w:p w:rsidR="007A64CD" w:rsidRPr="004F4AAD" w:rsidRDefault="002202B7" w:rsidP="00EE4E23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4F4AAD">
        <w:rPr>
          <w:rFonts w:ascii="Times New Roman" w:hAnsi="Times New Roman" w:cs="Times New Roman" w:hint="eastAsia"/>
          <w:color w:val="1E1E1E"/>
          <w:kern w:val="0"/>
          <w:sz w:val="24"/>
          <w:szCs w:val="21"/>
        </w:rPr>
        <w:t>1</w:t>
      </w:r>
      <w:r w:rsidR="007A64CD"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．</w:t>
      </w:r>
      <w:r w:rsidR="00AD72E6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学院成立专业确认领导小组，确定、公布各专业招生计划，公告第一轮学生高考综合总分排名、第二轮学生综合成绩排名。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出台专业</w:t>
      </w:r>
      <w:r w:rsidR="0088164C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确认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实施细则。</w:t>
      </w:r>
      <w:r w:rsidR="007A64CD"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各专业组织专业咨询会等，学生工作办公室配合做好专业分流的宣传和组织工作。</w:t>
      </w:r>
    </w:p>
    <w:p w:rsidR="007A64CD" w:rsidRPr="004F4AAD" w:rsidRDefault="002202B7" w:rsidP="00EE4E23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 w:rsidRPr="004F4AAD">
        <w:rPr>
          <w:rFonts w:ascii="Times New Roman" w:hAnsi="Times New Roman" w:cs="Times New Roman" w:hint="eastAsia"/>
          <w:color w:val="1E1E1E"/>
          <w:kern w:val="0"/>
          <w:sz w:val="24"/>
          <w:szCs w:val="21"/>
        </w:rPr>
        <w:t>2</w:t>
      </w:r>
      <w:r w:rsidR="007A64CD"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．</w:t>
      </w:r>
      <w:r w:rsidR="00AF2C72"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学生填</w:t>
      </w:r>
      <w:r w:rsidR="00EF4ACD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报</w:t>
      </w:r>
      <w:r w:rsidR="00AF2C72"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专业</w:t>
      </w:r>
      <w:r w:rsidR="00AF2C72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确认</w:t>
      </w:r>
      <w:r w:rsidR="00AF2C72"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志愿表</w:t>
      </w:r>
      <w:r w:rsidR="00EF4ACD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，</w:t>
      </w:r>
      <w:r w:rsidR="00EE4E23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进行专业确认工作。</w:t>
      </w:r>
      <w:r w:rsidR="00AF2C72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确认结果</w:t>
      </w:r>
      <w:r w:rsidR="00AF2C72"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经专业</w:t>
      </w:r>
      <w:r w:rsidR="00AF2C72" w:rsidRPr="004F4AAD"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确认</w:t>
      </w:r>
      <w:r w:rsidR="00AF2C72"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领导小组审核确定后，在网上予以公示。</w:t>
      </w:r>
    </w:p>
    <w:p w:rsidR="007A64CD" w:rsidRDefault="002202B7" w:rsidP="00EE4E23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</w:pPr>
      <w:r w:rsidRPr="004F4AAD">
        <w:rPr>
          <w:rFonts w:ascii="Times New Roman" w:hAnsi="Times New Roman" w:cs="Times New Roman" w:hint="eastAsia"/>
          <w:color w:val="1E1E1E"/>
          <w:kern w:val="0"/>
          <w:sz w:val="24"/>
          <w:szCs w:val="21"/>
        </w:rPr>
        <w:t>3</w:t>
      </w:r>
      <w:r w:rsidR="007A64CD"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．</w:t>
      </w:r>
      <w:r w:rsidR="00EF4ACD" w:rsidRPr="004F4AAD">
        <w:rPr>
          <w:rFonts w:ascii="Times New Roman" w:eastAsia="宋体" w:hAnsi="Times New Roman" w:cs="Times New Roman"/>
          <w:color w:val="1E1E1E"/>
          <w:kern w:val="0"/>
          <w:sz w:val="24"/>
          <w:szCs w:val="21"/>
        </w:rPr>
        <w:t>公示结束后，学院将专业</w:t>
      </w:r>
      <w:r w:rsidR="00EF4ACD" w:rsidRPr="004F4AAD">
        <w:rPr>
          <w:rFonts w:ascii="Times New Roman" w:eastAsia="宋体" w:hAnsi="Times New Roman" w:cs="Times New Roman" w:hint="eastAsia"/>
          <w:color w:val="1E1E1E"/>
          <w:kern w:val="0"/>
          <w:sz w:val="24"/>
          <w:szCs w:val="21"/>
        </w:rPr>
        <w:t>确认</w:t>
      </w:r>
      <w:r w:rsidR="00EF4ACD" w:rsidRPr="004F4AAD">
        <w:rPr>
          <w:rFonts w:ascii="Times New Roman" w:eastAsia="宋体" w:hAnsi="Times New Roman" w:cs="Times New Roman"/>
          <w:color w:val="1E1E1E"/>
          <w:kern w:val="0"/>
          <w:sz w:val="24"/>
          <w:szCs w:val="21"/>
        </w:rPr>
        <w:t>最终结果报教务处备案</w:t>
      </w:r>
      <w:r w:rsidR="00AF2C72"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。</w:t>
      </w:r>
    </w:p>
    <w:p w:rsidR="002E3FF7" w:rsidRPr="004F4AAD" w:rsidRDefault="002E3FF7" w:rsidP="002E3FF7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color w:val="1E1E1E"/>
          <w:kern w:val="0"/>
          <w:sz w:val="18"/>
          <w:szCs w:val="15"/>
        </w:rPr>
      </w:pPr>
      <w:r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4</w:t>
      </w:r>
      <w:r w:rsidRPr="004F4AAD">
        <w:rPr>
          <w:rFonts w:ascii="Times New Roman" w:eastAsia="宋体" w:hAnsi="Arial" w:cs="Times New Roman"/>
          <w:color w:val="1E1E1E"/>
          <w:kern w:val="0"/>
          <w:sz w:val="24"/>
          <w:szCs w:val="21"/>
        </w:rPr>
        <w:t>．</w:t>
      </w:r>
      <w:r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2022</w:t>
      </w:r>
      <w:r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级设计与建筑学院专业确认工作在</w:t>
      </w:r>
      <w:r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2022-2023</w:t>
      </w:r>
      <w:r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（</w:t>
      </w:r>
      <w:r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1</w:t>
      </w:r>
      <w:r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）学期第</w:t>
      </w:r>
      <w:r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15</w:t>
      </w:r>
      <w:r>
        <w:rPr>
          <w:rFonts w:ascii="Times New Roman" w:eastAsia="宋体" w:hAnsi="Arial" w:cs="Times New Roman" w:hint="eastAsia"/>
          <w:color w:val="1E1E1E"/>
          <w:kern w:val="0"/>
          <w:sz w:val="24"/>
          <w:szCs w:val="21"/>
        </w:rPr>
        <w:t>周前完成。</w:t>
      </w:r>
    </w:p>
    <w:p w:rsidR="007A64CD" w:rsidRPr="004F0CA6" w:rsidRDefault="007A64CD" w:rsidP="002E3FF7">
      <w:pPr>
        <w:widowControl/>
        <w:shd w:val="clear" w:color="auto" w:fill="FFFFFF"/>
        <w:adjustRightInd w:val="0"/>
        <w:snapToGrid w:val="0"/>
        <w:spacing w:beforeLines="50" w:afterLines="50" w:line="500" w:lineRule="exact"/>
        <w:jc w:val="left"/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</w:pP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   </w:t>
      </w:r>
      <w:r w:rsidR="003D7EEA" w:rsidRPr="004F4AAD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 xml:space="preserve"> </w:t>
      </w:r>
      <w:r w:rsidR="006F7FCC" w:rsidRPr="004F4AAD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>七</w:t>
      </w: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、本细则自发文之日起执行，由学院专业</w:t>
      </w:r>
      <w:r w:rsidR="00EE4E23" w:rsidRPr="004F4AAD">
        <w:rPr>
          <w:rFonts w:ascii="Times New Roman" w:eastAsia="宋体" w:hAnsi="Times New Roman" w:cs="Times New Roman" w:hint="eastAsia"/>
          <w:b/>
          <w:bCs/>
          <w:color w:val="1E1E1E"/>
          <w:kern w:val="0"/>
          <w:sz w:val="24"/>
          <w:szCs w:val="21"/>
        </w:rPr>
        <w:t>确认</w:t>
      </w:r>
      <w:r w:rsidRPr="004F4AAD">
        <w:rPr>
          <w:rFonts w:ascii="Times New Roman" w:eastAsia="宋体" w:hAnsi="Times New Roman" w:cs="Times New Roman"/>
          <w:b/>
          <w:bCs/>
          <w:color w:val="1E1E1E"/>
          <w:kern w:val="0"/>
          <w:sz w:val="24"/>
          <w:szCs w:val="21"/>
        </w:rPr>
        <w:t>领导小组负责解释。</w:t>
      </w:r>
    </w:p>
    <w:p w:rsidR="00380EB8" w:rsidRDefault="00380EB8">
      <w:pPr>
        <w:rPr>
          <w:rFonts w:ascii="Times New Roman" w:hAnsi="Times New Roman" w:cs="Times New Roman"/>
        </w:rPr>
      </w:pPr>
    </w:p>
    <w:sectPr w:rsidR="00380EB8" w:rsidSect="003D7EEA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28E" w:rsidRDefault="00DA328E" w:rsidP="0061259C">
      <w:r>
        <w:separator/>
      </w:r>
    </w:p>
  </w:endnote>
  <w:endnote w:type="continuationSeparator" w:id="1">
    <w:p w:rsidR="00DA328E" w:rsidRDefault="00DA328E" w:rsidP="0061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28E" w:rsidRDefault="00DA328E" w:rsidP="0061259C">
      <w:r>
        <w:separator/>
      </w:r>
    </w:p>
  </w:footnote>
  <w:footnote w:type="continuationSeparator" w:id="1">
    <w:p w:rsidR="00DA328E" w:rsidRDefault="00DA328E" w:rsidP="00612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E30"/>
    <w:multiLevelType w:val="hybridMultilevel"/>
    <w:tmpl w:val="F6F2524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0D6728B"/>
    <w:multiLevelType w:val="hybridMultilevel"/>
    <w:tmpl w:val="7A44151A"/>
    <w:lvl w:ilvl="0" w:tplc="C20CE352">
      <w:numFmt w:val="bullet"/>
      <w:lvlText w:val="·"/>
      <w:lvlJc w:val="left"/>
      <w:pPr>
        <w:ind w:left="920" w:hanging="360"/>
      </w:pPr>
      <w:rPr>
        <w:rFonts w:ascii="Arial" w:eastAsia="宋体" w:hAnsi="Arial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225D7448"/>
    <w:multiLevelType w:val="hybridMultilevel"/>
    <w:tmpl w:val="6A1AD88C"/>
    <w:lvl w:ilvl="0" w:tplc="FD2C2060">
      <w:numFmt w:val="bullet"/>
      <w:lvlText w:val="·"/>
      <w:lvlJc w:val="left"/>
      <w:pPr>
        <w:ind w:left="921" w:hanging="360"/>
      </w:pPr>
      <w:rPr>
        <w:rFonts w:ascii="宋体" w:eastAsia="宋体" w:hAnsi="宋体" w:cs="宋体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3">
    <w:nsid w:val="620F1CF2"/>
    <w:multiLevelType w:val="hybridMultilevel"/>
    <w:tmpl w:val="EA7642D2"/>
    <w:lvl w:ilvl="0" w:tplc="1A56BA5C">
      <w:numFmt w:val="bullet"/>
      <w:lvlText w:val="·"/>
      <w:lvlJc w:val="left"/>
      <w:pPr>
        <w:ind w:left="920" w:hanging="360"/>
      </w:pPr>
      <w:rPr>
        <w:rFonts w:ascii="Arial" w:eastAsia="宋体" w:hAnsi="Arial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722F3443"/>
    <w:multiLevelType w:val="hybridMultilevel"/>
    <w:tmpl w:val="3AA2CB1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7E25141E"/>
    <w:multiLevelType w:val="hybridMultilevel"/>
    <w:tmpl w:val="E4D8CDE4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4CD"/>
    <w:rsid w:val="00003F0E"/>
    <w:rsid w:val="00004FA9"/>
    <w:rsid w:val="00007B85"/>
    <w:rsid w:val="0001373B"/>
    <w:rsid w:val="000202A2"/>
    <w:rsid w:val="000303A3"/>
    <w:rsid w:val="00034954"/>
    <w:rsid w:val="0004237A"/>
    <w:rsid w:val="000460EB"/>
    <w:rsid w:val="00051C3E"/>
    <w:rsid w:val="0008720C"/>
    <w:rsid w:val="00091A75"/>
    <w:rsid w:val="000A4AAE"/>
    <w:rsid w:val="000A7FE0"/>
    <w:rsid w:val="000B7C83"/>
    <w:rsid w:val="000C10A7"/>
    <w:rsid w:val="000C61C8"/>
    <w:rsid w:val="000D394D"/>
    <w:rsid w:val="000E7B25"/>
    <w:rsid w:val="000F1D04"/>
    <w:rsid w:val="000F2E65"/>
    <w:rsid w:val="000F5733"/>
    <w:rsid w:val="001053D4"/>
    <w:rsid w:val="00154559"/>
    <w:rsid w:val="001679D6"/>
    <w:rsid w:val="00174338"/>
    <w:rsid w:val="00184F56"/>
    <w:rsid w:val="001B07C9"/>
    <w:rsid w:val="001C01FD"/>
    <w:rsid w:val="001D7958"/>
    <w:rsid w:val="001E3629"/>
    <w:rsid w:val="001E4A25"/>
    <w:rsid w:val="001E7685"/>
    <w:rsid w:val="001F5F0D"/>
    <w:rsid w:val="00206EB8"/>
    <w:rsid w:val="0021567E"/>
    <w:rsid w:val="00217E19"/>
    <w:rsid w:val="002202B7"/>
    <w:rsid w:val="00226B6F"/>
    <w:rsid w:val="0024795C"/>
    <w:rsid w:val="0025171D"/>
    <w:rsid w:val="0026770B"/>
    <w:rsid w:val="00277982"/>
    <w:rsid w:val="00281960"/>
    <w:rsid w:val="0028725A"/>
    <w:rsid w:val="002A1A77"/>
    <w:rsid w:val="002B1122"/>
    <w:rsid w:val="002B6318"/>
    <w:rsid w:val="002E3680"/>
    <w:rsid w:val="002E3FF7"/>
    <w:rsid w:val="002F7025"/>
    <w:rsid w:val="00300B66"/>
    <w:rsid w:val="00320431"/>
    <w:rsid w:val="0034692F"/>
    <w:rsid w:val="00354663"/>
    <w:rsid w:val="00361A7D"/>
    <w:rsid w:val="003624DA"/>
    <w:rsid w:val="00371C8F"/>
    <w:rsid w:val="0037535B"/>
    <w:rsid w:val="00375A97"/>
    <w:rsid w:val="00380EB8"/>
    <w:rsid w:val="0039390F"/>
    <w:rsid w:val="00394487"/>
    <w:rsid w:val="003B3F60"/>
    <w:rsid w:val="003B73D7"/>
    <w:rsid w:val="003C1455"/>
    <w:rsid w:val="003D0F20"/>
    <w:rsid w:val="003D7EEA"/>
    <w:rsid w:val="003E0B14"/>
    <w:rsid w:val="004129E0"/>
    <w:rsid w:val="00412F5B"/>
    <w:rsid w:val="0041358C"/>
    <w:rsid w:val="004139BB"/>
    <w:rsid w:val="00422DE9"/>
    <w:rsid w:val="0043009D"/>
    <w:rsid w:val="0045302F"/>
    <w:rsid w:val="0046238F"/>
    <w:rsid w:val="004719F6"/>
    <w:rsid w:val="00473C3E"/>
    <w:rsid w:val="00482483"/>
    <w:rsid w:val="004A55F3"/>
    <w:rsid w:val="004B3BE4"/>
    <w:rsid w:val="004C100B"/>
    <w:rsid w:val="004C55EF"/>
    <w:rsid w:val="004D5606"/>
    <w:rsid w:val="004E0462"/>
    <w:rsid w:val="004E2458"/>
    <w:rsid w:val="004F0CA6"/>
    <w:rsid w:val="004F4AAD"/>
    <w:rsid w:val="004F4C81"/>
    <w:rsid w:val="0050545B"/>
    <w:rsid w:val="00505A91"/>
    <w:rsid w:val="00516395"/>
    <w:rsid w:val="00533728"/>
    <w:rsid w:val="00551FB4"/>
    <w:rsid w:val="005855A2"/>
    <w:rsid w:val="00590C7F"/>
    <w:rsid w:val="00595E60"/>
    <w:rsid w:val="005B489B"/>
    <w:rsid w:val="005C040B"/>
    <w:rsid w:val="005C6D23"/>
    <w:rsid w:val="005E219F"/>
    <w:rsid w:val="005E2DA1"/>
    <w:rsid w:val="00601AD5"/>
    <w:rsid w:val="00611E61"/>
    <w:rsid w:val="0061259C"/>
    <w:rsid w:val="00613CFD"/>
    <w:rsid w:val="00614F93"/>
    <w:rsid w:val="00623DD0"/>
    <w:rsid w:val="00632F0C"/>
    <w:rsid w:val="00655EBD"/>
    <w:rsid w:val="006679DA"/>
    <w:rsid w:val="00675940"/>
    <w:rsid w:val="00692631"/>
    <w:rsid w:val="00696920"/>
    <w:rsid w:val="006A4613"/>
    <w:rsid w:val="006C7851"/>
    <w:rsid w:val="006C7E3F"/>
    <w:rsid w:val="006D3DF1"/>
    <w:rsid w:val="006E14B9"/>
    <w:rsid w:val="006E4D05"/>
    <w:rsid w:val="006E57F3"/>
    <w:rsid w:val="006F4071"/>
    <w:rsid w:val="006F7FCC"/>
    <w:rsid w:val="00713D1C"/>
    <w:rsid w:val="00725965"/>
    <w:rsid w:val="0072628B"/>
    <w:rsid w:val="0075004B"/>
    <w:rsid w:val="00755667"/>
    <w:rsid w:val="007621A9"/>
    <w:rsid w:val="00763E34"/>
    <w:rsid w:val="00763F63"/>
    <w:rsid w:val="00765A62"/>
    <w:rsid w:val="007779A3"/>
    <w:rsid w:val="00785C3A"/>
    <w:rsid w:val="00792E7F"/>
    <w:rsid w:val="007A64CD"/>
    <w:rsid w:val="007B02BC"/>
    <w:rsid w:val="007B0B48"/>
    <w:rsid w:val="007B2AF0"/>
    <w:rsid w:val="007B4235"/>
    <w:rsid w:val="007B5820"/>
    <w:rsid w:val="007C5122"/>
    <w:rsid w:val="007E1150"/>
    <w:rsid w:val="007E7C6C"/>
    <w:rsid w:val="00816516"/>
    <w:rsid w:val="00827945"/>
    <w:rsid w:val="0083153E"/>
    <w:rsid w:val="0085030F"/>
    <w:rsid w:val="00851C61"/>
    <w:rsid w:val="008605A5"/>
    <w:rsid w:val="0088164C"/>
    <w:rsid w:val="008A47DF"/>
    <w:rsid w:val="008C6CFF"/>
    <w:rsid w:val="008D5948"/>
    <w:rsid w:val="008D6377"/>
    <w:rsid w:val="008E7742"/>
    <w:rsid w:val="009138EE"/>
    <w:rsid w:val="009146E4"/>
    <w:rsid w:val="00933394"/>
    <w:rsid w:val="00937CE1"/>
    <w:rsid w:val="00937F1F"/>
    <w:rsid w:val="00941C5F"/>
    <w:rsid w:val="00952305"/>
    <w:rsid w:val="00964818"/>
    <w:rsid w:val="00992B94"/>
    <w:rsid w:val="009A19BC"/>
    <w:rsid w:val="009D1D74"/>
    <w:rsid w:val="009F397E"/>
    <w:rsid w:val="009F42E9"/>
    <w:rsid w:val="00A02C0B"/>
    <w:rsid w:val="00A06606"/>
    <w:rsid w:val="00A160EC"/>
    <w:rsid w:val="00A25095"/>
    <w:rsid w:val="00A414BC"/>
    <w:rsid w:val="00A55ED8"/>
    <w:rsid w:val="00A568AC"/>
    <w:rsid w:val="00A56E67"/>
    <w:rsid w:val="00A578B4"/>
    <w:rsid w:val="00A656D8"/>
    <w:rsid w:val="00A74131"/>
    <w:rsid w:val="00A75445"/>
    <w:rsid w:val="00A83641"/>
    <w:rsid w:val="00A8742E"/>
    <w:rsid w:val="00AA6657"/>
    <w:rsid w:val="00AB4121"/>
    <w:rsid w:val="00AB685A"/>
    <w:rsid w:val="00AC51C1"/>
    <w:rsid w:val="00AD2395"/>
    <w:rsid w:val="00AD2B97"/>
    <w:rsid w:val="00AD4942"/>
    <w:rsid w:val="00AD72E6"/>
    <w:rsid w:val="00AE09BF"/>
    <w:rsid w:val="00AF2C72"/>
    <w:rsid w:val="00B01D88"/>
    <w:rsid w:val="00B07FBC"/>
    <w:rsid w:val="00B14679"/>
    <w:rsid w:val="00B31BE0"/>
    <w:rsid w:val="00B6076E"/>
    <w:rsid w:val="00B707B5"/>
    <w:rsid w:val="00B741B0"/>
    <w:rsid w:val="00B774F5"/>
    <w:rsid w:val="00B91A65"/>
    <w:rsid w:val="00BB1028"/>
    <w:rsid w:val="00BD10FF"/>
    <w:rsid w:val="00BE4D89"/>
    <w:rsid w:val="00BE565D"/>
    <w:rsid w:val="00BE7941"/>
    <w:rsid w:val="00BF7711"/>
    <w:rsid w:val="00C00A6C"/>
    <w:rsid w:val="00C046C0"/>
    <w:rsid w:val="00C23BAE"/>
    <w:rsid w:val="00C3150D"/>
    <w:rsid w:val="00C32A4E"/>
    <w:rsid w:val="00C57252"/>
    <w:rsid w:val="00C70702"/>
    <w:rsid w:val="00C8010B"/>
    <w:rsid w:val="00C85604"/>
    <w:rsid w:val="00C91474"/>
    <w:rsid w:val="00C96D4C"/>
    <w:rsid w:val="00CA3D31"/>
    <w:rsid w:val="00CA445E"/>
    <w:rsid w:val="00CB4825"/>
    <w:rsid w:val="00CB5503"/>
    <w:rsid w:val="00CD7AE2"/>
    <w:rsid w:val="00CF0FCC"/>
    <w:rsid w:val="00CF6FFF"/>
    <w:rsid w:val="00D115D5"/>
    <w:rsid w:val="00D12EE9"/>
    <w:rsid w:val="00D16E6A"/>
    <w:rsid w:val="00D21BF7"/>
    <w:rsid w:val="00D238D1"/>
    <w:rsid w:val="00D321A8"/>
    <w:rsid w:val="00D42CBA"/>
    <w:rsid w:val="00D55DA2"/>
    <w:rsid w:val="00D63F9B"/>
    <w:rsid w:val="00D7024A"/>
    <w:rsid w:val="00D75B9F"/>
    <w:rsid w:val="00D97DEA"/>
    <w:rsid w:val="00DA328E"/>
    <w:rsid w:val="00DC580F"/>
    <w:rsid w:val="00DD42C4"/>
    <w:rsid w:val="00DD4C73"/>
    <w:rsid w:val="00DF3DA9"/>
    <w:rsid w:val="00DF4C9F"/>
    <w:rsid w:val="00E00C6D"/>
    <w:rsid w:val="00E16539"/>
    <w:rsid w:val="00E26146"/>
    <w:rsid w:val="00E265CA"/>
    <w:rsid w:val="00E3243C"/>
    <w:rsid w:val="00E37D63"/>
    <w:rsid w:val="00E51DA0"/>
    <w:rsid w:val="00E601F0"/>
    <w:rsid w:val="00E72031"/>
    <w:rsid w:val="00E7573C"/>
    <w:rsid w:val="00E84FAA"/>
    <w:rsid w:val="00E86CAB"/>
    <w:rsid w:val="00E87E9D"/>
    <w:rsid w:val="00EA6C83"/>
    <w:rsid w:val="00EB17CE"/>
    <w:rsid w:val="00EC19C5"/>
    <w:rsid w:val="00EC45E5"/>
    <w:rsid w:val="00EC594F"/>
    <w:rsid w:val="00EE4E23"/>
    <w:rsid w:val="00EF3C74"/>
    <w:rsid w:val="00EF4ACD"/>
    <w:rsid w:val="00EF4B64"/>
    <w:rsid w:val="00F016D0"/>
    <w:rsid w:val="00F058A4"/>
    <w:rsid w:val="00F05BF2"/>
    <w:rsid w:val="00F15D93"/>
    <w:rsid w:val="00F200B3"/>
    <w:rsid w:val="00F2078E"/>
    <w:rsid w:val="00F30EB6"/>
    <w:rsid w:val="00F6159E"/>
    <w:rsid w:val="00F65804"/>
    <w:rsid w:val="00F71C3A"/>
    <w:rsid w:val="00F7785B"/>
    <w:rsid w:val="00F945D2"/>
    <w:rsid w:val="00FA2C98"/>
    <w:rsid w:val="00FA3D26"/>
    <w:rsid w:val="00FC0761"/>
    <w:rsid w:val="00FD5B15"/>
    <w:rsid w:val="00FE2CCA"/>
    <w:rsid w:val="00FE6DBE"/>
    <w:rsid w:val="00FF1BE7"/>
    <w:rsid w:val="00FF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64CD"/>
    <w:rPr>
      <w:b/>
      <w:bCs/>
    </w:rPr>
  </w:style>
  <w:style w:type="character" w:customStyle="1" w:styleId="Char">
    <w:name w:val="标题 Char"/>
    <w:link w:val="a5"/>
    <w:uiPriority w:val="10"/>
    <w:rsid w:val="007A64CD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7A64CD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1"/>
    <w:basedOn w:val="a0"/>
    <w:link w:val="a5"/>
    <w:uiPriority w:val="10"/>
    <w:rsid w:val="007A64C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7A64CD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612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1259C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612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61259C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611E6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11E61"/>
    <w:rPr>
      <w:sz w:val="18"/>
      <w:szCs w:val="18"/>
    </w:rPr>
  </w:style>
  <w:style w:type="paragraph" w:customStyle="1" w:styleId="CharCharCharCharCharCharCharCharChar2Char">
    <w:name w:val="Char Char Char Char Char Char Char Char Char2 Char"/>
    <w:basedOn w:val="a"/>
    <w:rsid w:val="00FE2CC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a">
    <w:name w:val="Table Grid"/>
    <w:basedOn w:val="a1"/>
    <w:uiPriority w:val="59"/>
    <w:rsid w:val="000137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ncm</dc:creator>
  <cp:lastModifiedBy>zjgydxoa/zjgydx</cp:lastModifiedBy>
  <cp:revision>4</cp:revision>
  <cp:lastPrinted>2022-09-13T00:28:00Z</cp:lastPrinted>
  <dcterms:created xsi:type="dcterms:W3CDTF">2022-09-16T00:11:00Z</dcterms:created>
  <dcterms:modified xsi:type="dcterms:W3CDTF">2022-10-08T00:09:00Z</dcterms:modified>
</cp:coreProperties>
</file>