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浙江工业大学理学院学生专业确认实施细则</w:t>
      </w:r>
    </w:p>
    <w:p>
      <w:pPr>
        <w:rPr>
          <w:rFonts w:ascii="宋体" w:hAnsi="宋体" w:eastAsia="宋体"/>
          <w:sz w:val="24"/>
          <w:szCs w:val="24"/>
        </w:rPr>
      </w:pPr>
      <w:r>
        <w:t xml:space="preserve">  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根据《浙江工业大学本科学生专业确认实施办法》特制订理学院所属本科专业学生专业确认实施细则。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一、专业确认的基本原则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专业确认的学生范围是当年被录取的“数学类”、“物理类”学生。理学院数学类含“数学与应用数学”、“信息与计算科学”；物理类含“应用物理学”、“光电信息科学与工程”，共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个专业。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公开、公平、公正的原则。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志愿优先原则。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二、专业确认的组织管理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理学院专业确认由工作小组负责实施专业确认工作。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学生根据自身意愿填写专业确认表格。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理学院对高考总分排名在全省前</w:t>
      </w:r>
      <w:r>
        <w:rPr>
          <w:rFonts w:ascii="宋体" w:hAnsi="宋体" w:eastAsia="宋体"/>
          <w:sz w:val="24"/>
          <w:szCs w:val="24"/>
        </w:rPr>
        <w:t>9000</w:t>
      </w:r>
      <w:r>
        <w:rPr>
          <w:rFonts w:hint="eastAsia" w:ascii="宋体" w:hAnsi="宋体" w:eastAsia="宋体"/>
          <w:sz w:val="24"/>
          <w:szCs w:val="24"/>
        </w:rPr>
        <w:t>名（含）的浙江省进档考生，在专业确认时，首先确认到学生的第一专业志愿。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按特殊招生政策招收的体育特长生，其专业的确定依据招生简章、招生计划确认。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理学院专业确认</w:t>
      </w:r>
      <w:r>
        <w:rPr>
          <w:rFonts w:hint="eastAsia" w:ascii="宋体" w:hAnsi="宋体" w:eastAsia="宋体"/>
          <w:color w:val="000000"/>
          <w:sz w:val="24"/>
          <w:szCs w:val="24"/>
        </w:rPr>
        <w:t>工作小组</w:t>
      </w:r>
      <w:r>
        <w:rPr>
          <w:rFonts w:hint="eastAsia" w:ascii="宋体" w:hAnsi="宋体" w:eastAsia="宋体"/>
          <w:sz w:val="24"/>
          <w:szCs w:val="24"/>
        </w:rPr>
        <w:t>将专业确认名单交健行书院予以公示，公示无异议后交学校专业确认工作领导小组审批，最后交学校教务处进行学生相应学籍确认处理。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理学院</w:t>
      </w:r>
      <w:r>
        <w:rPr>
          <w:rFonts w:hint="eastAsia" w:ascii="宋体" w:hAnsi="宋体" w:eastAsia="宋体"/>
          <w:color w:val="000000"/>
          <w:sz w:val="24"/>
          <w:szCs w:val="24"/>
        </w:rPr>
        <w:t>专业确认工作在新生第一学期第</w:t>
      </w:r>
      <w:r>
        <w:rPr>
          <w:rFonts w:ascii="宋体" w:hAnsi="宋体" w:eastAsia="宋体"/>
          <w:color w:val="000000"/>
          <w:sz w:val="24"/>
          <w:szCs w:val="24"/>
        </w:rPr>
        <w:t>15</w:t>
      </w:r>
      <w:r>
        <w:rPr>
          <w:rFonts w:hint="eastAsia" w:ascii="宋体" w:hAnsi="宋体" w:eastAsia="宋体"/>
          <w:color w:val="000000"/>
          <w:sz w:val="24"/>
          <w:szCs w:val="24"/>
        </w:rPr>
        <w:t>周前完成。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 、专业确认遴选方法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（1）数学类</w:t>
      </w:r>
    </w:p>
    <w:p>
      <w:pPr>
        <w:pStyle w:val="6"/>
        <w:numPr>
          <w:ilvl w:val="0"/>
          <w:numId w:val="3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数学类学生在“数学与应用数学”、“信息与计算科学”两个专业中填报志愿。</w:t>
      </w:r>
    </w:p>
    <w:p>
      <w:pPr>
        <w:pStyle w:val="6"/>
        <w:numPr>
          <w:ilvl w:val="0"/>
          <w:numId w:val="3"/>
        </w:numPr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若每专业一志愿人数均不到或为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70</w:t>
      </w:r>
      <w:r>
        <w:rPr>
          <w:rFonts w:hint="eastAsia" w:ascii="宋体" w:hAnsi="宋体" w:eastAsia="宋体"/>
          <w:color w:val="auto"/>
          <w:sz w:val="24"/>
          <w:szCs w:val="24"/>
        </w:rPr>
        <w:t>人，则按学生一志愿进行专业确认。</w:t>
      </w:r>
    </w:p>
    <w:p>
      <w:pPr>
        <w:pStyle w:val="6"/>
        <w:numPr>
          <w:ilvl w:val="0"/>
          <w:numId w:val="3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若其中任一专业一志愿人数超过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70</w:t>
      </w:r>
      <w:r>
        <w:rPr>
          <w:rFonts w:hint="eastAsia" w:ascii="宋体" w:hAnsi="宋体" w:eastAsia="宋体"/>
          <w:color w:val="auto"/>
          <w:sz w:val="24"/>
          <w:szCs w:val="24"/>
        </w:rPr>
        <w:t>人</w:t>
      </w:r>
      <w:r>
        <w:rPr>
          <w:rFonts w:hint="eastAsia" w:ascii="宋体" w:hAnsi="宋体" w:eastAsia="宋体"/>
          <w:sz w:val="24"/>
          <w:szCs w:val="24"/>
        </w:rPr>
        <w:t>，则采用综合考察方式进行专业确认。综合考察对象包括需要参加专业确认的该类所有学生。以培养学生自身发展为依据，采用志愿优先原则，按各生源(省内普通高考、三位一体招生、省外生源)招生人数占比，将综合考察成绩从高到低排序进行分类录取。综合考察主要以面试成绩和数学分析成绩作为专业确认依据。综合考察成绩由面试成绩和数学分析成绩组成。其中面试成绩占40%，数学分析成绩占60%。综合考察成绩相同时，由专业确认小组依据学生面试情况确定。</w:t>
      </w:r>
    </w:p>
    <w:p>
      <w:pPr>
        <w:pStyle w:val="6"/>
        <w:numPr>
          <w:ilvl w:val="1"/>
          <w:numId w:val="3"/>
        </w:numPr>
        <w:ind w:firstLineChars="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物理类</w:t>
      </w:r>
    </w:p>
    <w:p>
      <w:pPr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1.物理类学生在“应用物理学”、“光电信息科学与工程”两个专业中填报志愿。</w:t>
      </w:r>
    </w:p>
    <w:p>
      <w:pPr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2.若每专业一志愿人数均不到或为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70</w:t>
      </w:r>
      <w:r>
        <w:rPr>
          <w:rFonts w:hint="eastAsia" w:ascii="宋体" w:hAnsi="宋体" w:eastAsia="宋体"/>
          <w:color w:val="auto"/>
          <w:sz w:val="24"/>
          <w:szCs w:val="24"/>
        </w:rPr>
        <w:t>人，则按学生一志愿进行专业确认。</w:t>
      </w:r>
    </w:p>
    <w:p>
      <w:pPr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3.若其中任一专业一志愿人数超过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70</w:t>
      </w:r>
      <w:r>
        <w:rPr>
          <w:rFonts w:hint="eastAsia" w:ascii="宋体" w:hAnsi="宋体" w:eastAsia="宋体"/>
          <w:color w:val="auto"/>
          <w:sz w:val="24"/>
          <w:szCs w:val="24"/>
        </w:rPr>
        <w:t>人，则采用综合考察方式进行专业确认。综合考察对象包括需要参加专业确认的该类所有学生。以培养学生自身发展为依据，采用志愿优先原则，按各生源(省内普通高考、三位一体招生、省外生源)招生人数占比，将综合考察成绩从高到低排序进行分类录取。综合考察主要以面试成绩和高等数学成绩作为专业确认依据。综合考察成绩由面试成绩和高等数学成绩组成。其中面试成绩占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/>
          <w:color w:val="auto"/>
          <w:sz w:val="24"/>
          <w:szCs w:val="24"/>
        </w:rPr>
        <w:t>%，高等数学成绩占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  <w:szCs w:val="24"/>
        </w:rPr>
        <w:t>0%。综</w:t>
      </w:r>
      <w:r>
        <w:rPr>
          <w:rFonts w:hint="eastAsia" w:ascii="宋体" w:hAnsi="宋体" w:eastAsia="宋体"/>
          <w:sz w:val="24"/>
          <w:szCs w:val="24"/>
        </w:rPr>
        <w:t>合考察成绩相同时，由专业确认小组依据学生面试情况确定。</w:t>
      </w:r>
    </w:p>
    <w:p>
      <w:pPr>
        <w:rPr>
          <w:rFonts w:ascii="宋体" w:hAnsi="宋体" w:eastAsia="宋体"/>
          <w:color w:val="000000"/>
          <w:sz w:val="24"/>
          <w:szCs w:val="24"/>
        </w:rPr>
      </w:pPr>
    </w:p>
    <w:p>
      <w:pPr>
        <w:pStyle w:val="6"/>
        <w:ind w:left="360" w:firstLine="48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本实施细则自</w:t>
      </w:r>
      <w:r>
        <w:rPr>
          <w:rFonts w:ascii="宋体" w:hAnsi="宋体" w:eastAsia="宋体"/>
          <w:color w:val="000000"/>
          <w:sz w:val="24"/>
          <w:szCs w:val="24"/>
        </w:rPr>
        <w:t>20</w:t>
      </w:r>
      <w:r>
        <w:rPr>
          <w:rFonts w:hint="eastAsia" w:ascii="宋体" w:hAnsi="宋体" w:eastAsia="宋体"/>
          <w:color w:val="000000"/>
          <w:sz w:val="24"/>
          <w:szCs w:val="24"/>
        </w:rPr>
        <w:t>2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4"/>
          <w:szCs w:val="24"/>
        </w:rPr>
        <w:t>级全日制普通本科生开始实施，由</w:t>
      </w:r>
      <w:r>
        <w:rPr>
          <w:rFonts w:hint="eastAsia" w:ascii="宋体" w:hAnsi="宋体" w:eastAsia="宋体"/>
          <w:sz w:val="24"/>
          <w:szCs w:val="24"/>
        </w:rPr>
        <w:t>理学院</w:t>
      </w:r>
      <w:r>
        <w:rPr>
          <w:rFonts w:hint="eastAsia" w:ascii="宋体" w:hAnsi="宋体" w:eastAsia="宋体"/>
          <w:color w:val="000000"/>
          <w:sz w:val="24"/>
          <w:szCs w:val="24"/>
        </w:rPr>
        <w:t>专业确认小组负责解释。</w:t>
      </w:r>
    </w:p>
    <w:p>
      <w:pPr>
        <w:rPr>
          <w:rFonts w:ascii="宋体" w:hAnsi="宋体" w:eastAsia="宋体"/>
          <w:color w:val="000000"/>
          <w:sz w:val="24"/>
          <w:szCs w:val="24"/>
        </w:rPr>
      </w:pPr>
    </w:p>
    <w:p>
      <w:pPr>
        <w:pStyle w:val="6"/>
        <w:ind w:left="360" w:firstLine="0" w:firstLineChars="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6"/>
        <w:ind w:left="360" w:firstLine="0" w:firstLineChars="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                       </w:t>
      </w:r>
    </w:p>
    <w:p>
      <w:pPr>
        <w:pStyle w:val="6"/>
        <w:ind w:left="360" w:firstLine="0" w:firstLineChars="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                    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     </w:t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浙江工业大学</w:t>
      </w:r>
      <w:r>
        <w:rPr>
          <w:rFonts w:hint="eastAsia" w:ascii="宋体" w:hAnsi="宋体" w:eastAsia="宋体"/>
          <w:sz w:val="24"/>
          <w:szCs w:val="24"/>
        </w:rPr>
        <w:t>理学院</w:t>
      </w:r>
      <w:r>
        <w:rPr>
          <w:rFonts w:hint="eastAsia" w:ascii="宋体" w:hAnsi="宋体" w:eastAsia="宋体"/>
          <w:color w:val="000000"/>
          <w:sz w:val="24"/>
          <w:szCs w:val="24"/>
        </w:rPr>
        <w:t>专业确认小组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                                         202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4"/>
          <w:szCs w:val="24"/>
        </w:rPr>
        <w:t>年9月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/>
          <w:color w:val="000000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636E9"/>
    <w:multiLevelType w:val="multilevel"/>
    <w:tmpl w:val="1D0636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AF1CDA"/>
    <w:multiLevelType w:val="multilevel"/>
    <w:tmpl w:val="57AF1CD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4202E1F"/>
    <w:multiLevelType w:val="multilevel"/>
    <w:tmpl w:val="74202E1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YzQyYTI5ZDlhMzdhMmIwMzBlZmY5NGIxZDk4NjgifQ=="/>
  </w:docVars>
  <w:rsids>
    <w:rsidRoot w:val="00371131"/>
    <w:rsid w:val="000305A9"/>
    <w:rsid w:val="00057DBD"/>
    <w:rsid w:val="000C3DE2"/>
    <w:rsid w:val="00101992"/>
    <w:rsid w:val="00113026"/>
    <w:rsid w:val="00114279"/>
    <w:rsid w:val="001546AC"/>
    <w:rsid w:val="001932D6"/>
    <w:rsid w:val="00195C12"/>
    <w:rsid w:val="001B542D"/>
    <w:rsid w:val="001C394A"/>
    <w:rsid w:val="001D7DA4"/>
    <w:rsid w:val="001F1244"/>
    <w:rsid w:val="002051CF"/>
    <w:rsid w:val="0021611D"/>
    <w:rsid w:val="00235CF0"/>
    <w:rsid w:val="00241E7F"/>
    <w:rsid w:val="00243F99"/>
    <w:rsid w:val="002508B6"/>
    <w:rsid w:val="00256F0C"/>
    <w:rsid w:val="0027162A"/>
    <w:rsid w:val="002770F9"/>
    <w:rsid w:val="00281C09"/>
    <w:rsid w:val="002A2431"/>
    <w:rsid w:val="002A3CB6"/>
    <w:rsid w:val="002B7FCC"/>
    <w:rsid w:val="002C43E6"/>
    <w:rsid w:val="002D0206"/>
    <w:rsid w:val="002D6E40"/>
    <w:rsid w:val="002E5F54"/>
    <w:rsid w:val="002F5E50"/>
    <w:rsid w:val="00307DA0"/>
    <w:rsid w:val="00323B43"/>
    <w:rsid w:val="00330BB2"/>
    <w:rsid w:val="00333663"/>
    <w:rsid w:val="003651E6"/>
    <w:rsid w:val="00371131"/>
    <w:rsid w:val="00380630"/>
    <w:rsid w:val="00383ECC"/>
    <w:rsid w:val="003C20D3"/>
    <w:rsid w:val="003D07C6"/>
    <w:rsid w:val="003D33A0"/>
    <w:rsid w:val="003D37D8"/>
    <w:rsid w:val="003E0C9C"/>
    <w:rsid w:val="004133A0"/>
    <w:rsid w:val="004158F8"/>
    <w:rsid w:val="00417CAA"/>
    <w:rsid w:val="004332A0"/>
    <w:rsid w:val="004358AB"/>
    <w:rsid w:val="004511A8"/>
    <w:rsid w:val="00471E9A"/>
    <w:rsid w:val="0049300C"/>
    <w:rsid w:val="004951E2"/>
    <w:rsid w:val="004A52F7"/>
    <w:rsid w:val="004D10EA"/>
    <w:rsid w:val="004D2BBC"/>
    <w:rsid w:val="004E2BFD"/>
    <w:rsid w:val="00521690"/>
    <w:rsid w:val="005262FF"/>
    <w:rsid w:val="00531A2E"/>
    <w:rsid w:val="00540FAC"/>
    <w:rsid w:val="00542F34"/>
    <w:rsid w:val="00571CA1"/>
    <w:rsid w:val="0057745A"/>
    <w:rsid w:val="005A48B4"/>
    <w:rsid w:val="005B58F4"/>
    <w:rsid w:val="005D1959"/>
    <w:rsid w:val="00603DC0"/>
    <w:rsid w:val="00634A0C"/>
    <w:rsid w:val="006417D1"/>
    <w:rsid w:val="0065101B"/>
    <w:rsid w:val="006B5FFB"/>
    <w:rsid w:val="006C6A33"/>
    <w:rsid w:val="006C6D66"/>
    <w:rsid w:val="006E75B8"/>
    <w:rsid w:val="006F2809"/>
    <w:rsid w:val="006F4760"/>
    <w:rsid w:val="00705192"/>
    <w:rsid w:val="00720E62"/>
    <w:rsid w:val="00722B59"/>
    <w:rsid w:val="007248B3"/>
    <w:rsid w:val="0073123A"/>
    <w:rsid w:val="00734F8A"/>
    <w:rsid w:val="00740A90"/>
    <w:rsid w:val="00754017"/>
    <w:rsid w:val="0075453A"/>
    <w:rsid w:val="007A34AE"/>
    <w:rsid w:val="007A7924"/>
    <w:rsid w:val="00813400"/>
    <w:rsid w:val="0081371E"/>
    <w:rsid w:val="00837EC1"/>
    <w:rsid w:val="00844B7D"/>
    <w:rsid w:val="008508AE"/>
    <w:rsid w:val="008644C4"/>
    <w:rsid w:val="00873BDB"/>
    <w:rsid w:val="008A5C5D"/>
    <w:rsid w:val="008B7726"/>
    <w:rsid w:val="008D64B1"/>
    <w:rsid w:val="008F02EE"/>
    <w:rsid w:val="008F3858"/>
    <w:rsid w:val="008F51BA"/>
    <w:rsid w:val="00946726"/>
    <w:rsid w:val="009759C1"/>
    <w:rsid w:val="009801DC"/>
    <w:rsid w:val="009F0AD8"/>
    <w:rsid w:val="009F64B4"/>
    <w:rsid w:val="00A2293E"/>
    <w:rsid w:val="00A25CD0"/>
    <w:rsid w:val="00A403DC"/>
    <w:rsid w:val="00A41785"/>
    <w:rsid w:val="00A473FC"/>
    <w:rsid w:val="00A62621"/>
    <w:rsid w:val="00A67543"/>
    <w:rsid w:val="00A7434B"/>
    <w:rsid w:val="00A7489E"/>
    <w:rsid w:val="00A84546"/>
    <w:rsid w:val="00A9387E"/>
    <w:rsid w:val="00A93D23"/>
    <w:rsid w:val="00A963B5"/>
    <w:rsid w:val="00AA7D76"/>
    <w:rsid w:val="00AB3B65"/>
    <w:rsid w:val="00AC2A6A"/>
    <w:rsid w:val="00AC65F9"/>
    <w:rsid w:val="00AC7395"/>
    <w:rsid w:val="00AC7942"/>
    <w:rsid w:val="00AD3031"/>
    <w:rsid w:val="00B00347"/>
    <w:rsid w:val="00B222C1"/>
    <w:rsid w:val="00B31E4B"/>
    <w:rsid w:val="00B437A5"/>
    <w:rsid w:val="00B60606"/>
    <w:rsid w:val="00B618DD"/>
    <w:rsid w:val="00B81272"/>
    <w:rsid w:val="00BB1A1F"/>
    <w:rsid w:val="00BC09CB"/>
    <w:rsid w:val="00BD54CF"/>
    <w:rsid w:val="00BF48CB"/>
    <w:rsid w:val="00C02198"/>
    <w:rsid w:val="00C05661"/>
    <w:rsid w:val="00C34A5D"/>
    <w:rsid w:val="00C43315"/>
    <w:rsid w:val="00C527DA"/>
    <w:rsid w:val="00C5424D"/>
    <w:rsid w:val="00C55D90"/>
    <w:rsid w:val="00C70EB8"/>
    <w:rsid w:val="00C86E6F"/>
    <w:rsid w:val="00CA758C"/>
    <w:rsid w:val="00CB3292"/>
    <w:rsid w:val="00CB6648"/>
    <w:rsid w:val="00CD621E"/>
    <w:rsid w:val="00CF5BB2"/>
    <w:rsid w:val="00D14D87"/>
    <w:rsid w:val="00D47FDA"/>
    <w:rsid w:val="00D52E60"/>
    <w:rsid w:val="00D60B43"/>
    <w:rsid w:val="00D627DE"/>
    <w:rsid w:val="00D64E71"/>
    <w:rsid w:val="00D70993"/>
    <w:rsid w:val="00D7569F"/>
    <w:rsid w:val="00D8573A"/>
    <w:rsid w:val="00DB7CB0"/>
    <w:rsid w:val="00DC79D8"/>
    <w:rsid w:val="00DD3EF5"/>
    <w:rsid w:val="00E02E18"/>
    <w:rsid w:val="00E12F9E"/>
    <w:rsid w:val="00E12FAA"/>
    <w:rsid w:val="00E16606"/>
    <w:rsid w:val="00E36872"/>
    <w:rsid w:val="00E52ABF"/>
    <w:rsid w:val="00E6072D"/>
    <w:rsid w:val="00E66CF5"/>
    <w:rsid w:val="00E74990"/>
    <w:rsid w:val="00E924C6"/>
    <w:rsid w:val="00E956F4"/>
    <w:rsid w:val="00EA0208"/>
    <w:rsid w:val="00EA4A95"/>
    <w:rsid w:val="00EA77CE"/>
    <w:rsid w:val="00EB3905"/>
    <w:rsid w:val="00EC349E"/>
    <w:rsid w:val="00ED3462"/>
    <w:rsid w:val="00ED545D"/>
    <w:rsid w:val="00EE4BF7"/>
    <w:rsid w:val="00F1282E"/>
    <w:rsid w:val="00F1459A"/>
    <w:rsid w:val="00F2468F"/>
    <w:rsid w:val="00F27CC9"/>
    <w:rsid w:val="00F531C9"/>
    <w:rsid w:val="00F56C86"/>
    <w:rsid w:val="00F62A51"/>
    <w:rsid w:val="00F67BD9"/>
    <w:rsid w:val="00F7360E"/>
    <w:rsid w:val="00F847A8"/>
    <w:rsid w:val="00F90633"/>
    <w:rsid w:val="00F917BB"/>
    <w:rsid w:val="00FA2482"/>
    <w:rsid w:val="00FB4D1C"/>
    <w:rsid w:val="00FD026D"/>
    <w:rsid w:val="00FE23AB"/>
    <w:rsid w:val="282553EE"/>
    <w:rsid w:val="683D7B54"/>
    <w:rsid w:val="7EF0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脚 Char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zjut</Company>
  <Pages>2</Pages>
  <Words>1071</Words>
  <Characters>1096</Characters>
  <Lines>9</Lines>
  <Paragraphs>2</Paragraphs>
  <TotalTime>95</TotalTime>
  <ScaleCrop>false</ScaleCrop>
  <LinksUpToDate>false</LinksUpToDate>
  <CharactersWithSpaces>1365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2020-11-13T01:04:00Z</dcterms:created>
  <dc:creator>mathteacher</dc:creator>
  <cp:lastModifiedBy>lee</cp:lastModifiedBy>
  <cp:lastPrinted>2022-09-16T01:37:00Z</cp:lastPrinted>
  <dcterms:modified xsi:type="dcterms:W3CDTF">2022-09-16T01:37:06Z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6B5882C5954244C99984459E1475CBC1</vt:lpwstr>
  </property>
</Properties>
</file>