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58558" w14:textId="46F751BD" w:rsidR="008A77D1" w:rsidRPr="001A4AA6" w:rsidRDefault="008A77D1" w:rsidP="008A77D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A4AA6">
        <w:rPr>
          <w:rFonts w:asciiTheme="majorEastAsia" w:eastAsiaTheme="majorEastAsia" w:hAnsiTheme="majorEastAsia" w:hint="eastAsia"/>
          <w:b/>
          <w:sz w:val="36"/>
          <w:szCs w:val="36"/>
        </w:rPr>
        <w:t>浙江工业大学</w:t>
      </w:r>
      <w:r w:rsidR="00B62E11">
        <w:rPr>
          <w:rFonts w:asciiTheme="majorEastAsia" w:eastAsiaTheme="majorEastAsia" w:hAnsiTheme="majorEastAsia" w:hint="eastAsia"/>
          <w:b/>
          <w:sz w:val="36"/>
          <w:szCs w:val="36"/>
        </w:rPr>
        <w:t>教育学</w:t>
      </w:r>
      <w:r w:rsidRPr="001A4AA6">
        <w:rPr>
          <w:rFonts w:asciiTheme="majorEastAsia" w:eastAsiaTheme="majorEastAsia" w:hAnsiTheme="majorEastAsia" w:hint="eastAsia"/>
          <w:b/>
          <w:sz w:val="36"/>
          <w:szCs w:val="36"/>
        </w:rPr>
        <w:t>类本科学生专业确认实施办法</w:t>
      </w:r>
    </w:p>
    <w:p w14:paraId="3A7AF6D1" w14:textId="77777777" w:rsidR="001A4AA6" w:rsidRDefault="008A77D1" w:rsidP="002568C7">
      <w:pPr>
        <w:spacing w:line="360" w:lineRule="auto"/>
        <w:rPr>
          <w:sz w:val="28"/>
          <w:szCs w:val="28"/>
        </w:rPr>
      </w:pPr>
      <w:r>
        <w:rPr>
          <w:rFonts w:hint="eastAsia"/>
        </w:rPr>
        <w:t xml:space="preserve">    </w:t>
      </w:r>
      <w:r w:rsidRPr="001A4AA6">
        <w:rPr>
          <w:rFonts w:hint="eastAsia"/>
          <w:sz w:val="28"/>
          <w:szCs w:val="28"/>
        </w:rPr>
        <w:t xml:space="preserve"> </w:t>
      </w:r>
    </w:p>
    <w:p w14:paraId="6DC94B85" w14:textId="6B827859" w:rsidR="008A77D1" w:rsidRPr="001A4AA6" w:rsidRDefault="008A77D1" w:rsidP="001A4AA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4AA6">
        <w:rPr>
          <w:rFonts w:asciiTheme="minorEastAsia" w:eastAsiaTheme="minorEastAsia" w:hAnsiTheme="minorEastAsia" w:hint="eastAsia"/>
          <w:sz w:val="28"/>
          <w:szCs w:val="28"/>
        </w:rPr>
        <w:t>根据《浙江工业大学本科学生专业确认实施办法》特制订</w:t>
      </w:r>
      <w:r w:rsidR="00B62E11">
        <w:rPr>
          <w:rFonts w:asciiTheme="minorEastAsia" w:eastAsiaTheme="minorEastAsia" w:hAnsiTheme="minorEastAsia" w:hint="eastAsia"/>
          <w:sz w:val="28"/>
          <w:szCs w:val="28"/>
        </w:rPr>
        <w:t>教育学</w:t>
      </w:r>
      <w:r w:rsidRPr="001A4AA6">
        <w:rPr>
          <w:rFonts w:asciiTheme="minorEastAsia" w:eastAsiaTheme="minorEastAsia" w:hAnsiTheme="minorEastAsia" w:hint="eastAsia"/>
          <w:sz w:val="28"/>
          <w:szCs w:val="28"/>
        </w:rPr>
        <w:t>类所属四个本科专业学生专业确认实施办法。</w:t>
      </w:r>
    </w:p>
    <w:p w14:paraId="5E632341" w14:textId="77777777" w:rsidR="008A77D1" w:rsidRPr="001A4AA6" w:rsidRDefault="008A77D1" w:rsidP="002568C7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1A4AA6">
        <w:rPr>
          <w:rFonts w:asciiTheme="minorEastAsia" w:eastAsiaTheme="minorEastAsia" w:hAnsiTheme="minorEastAsia" w:hint="eastAsia"/>
          <w:sz w:val="28"/>
          <w:szCs w:val="28"/>
        </w:rPr>
        <w:t>专业确认的基本原则</w:t>
      </w:r>
    </w:p>
    <w:p w14:paraId="1C4C4ADC" w14:textId="57A5E0D0" w:rsidR="008A77D1" w:rsidRPr="001A4AA6" w:rsidRDefault="00B55F80" w:rsidP="002568C7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专业确认的学生范围是当年被录取的</w:t>
      </w:r>
      <w:r w:rsidR="00B62E11">
        <w:rPr>
          <w:rFonts w:asciiTheme="minorEastAsia" w:eastAsiaTheme="minorEastAsia" w:hAnsiTheme="minorEastAsia" w:hint="eastAsia"/>
          <w:sz w:val="28"/>
          <w:szCs w:val="28"/>
        </w:rPr>
        <w:t>教育学</w:t>
      </w:r>
      <w:r w:rsidR="008A77D1" w:rsidRPr="001A4AA6">
        <w:rPr>
          <w:rFonts w:asciiTheme="minorEastAsia" w:eastAsiaTheme="minorEastAsia" w:hAnsiTheme="minorEastAsia" w:hint="eastAsia"/>
          <w:sz w:val="28"/>
          <w:szCs w:val="28"/>
        </w:rPr>
        <w:t>类学生。专业包括“机械工程（师范）”、“电气工程及其自动化（师范）”、“教育技术学（师范）”及“计算机科学与技术（师范）”共4个专业。</w:t>
      </w:r>
    </w:p>
    <w:p w14:paraId="35E09005" w14:textId="77777777" w:rsidR="008A77D1" w:rsidRPr="001A4AA6" w:rsidRDefault="008A77D1" w:rsidP="002568C7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1A4AA6">
        <w:rPr>
          <w:rFonts w:asciiTheme="minorEastAsia" w:eastAsiaTheme="minorEastAsia" w:hAnsiTheme="minorEastAsia" w:hint="eastAsia"/>
          <w:sz w:val="28"/>
          <w:szCs w:val="28"/>
        </w:rPr>
        <w:t>公开、公平、公正的原则。</w:t>
      </w:r>
    </w:p>
    <w:p w14:paraId="0301EF34" w14:textId="1AC7C842" w:rsidR="008A77D1" w:rsidRPr="001A4AA6" w:rsidRDefault="008A77D1" w:rsidP="002C01A0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1A4AA6">
        <w:rPr>
          <w:rFonts w:asciiTheme="minorEastAsia" w:eastAsiaTheme="minorEastAsia" w:hAnsiTheme="minorEastAsia" w:hint="eastAsia"/>
          <w:sz w:val="28"/>
          <w:szCs w:val="28"/>
        </w:rPr>
        <w:t>志愿优先、择优准入原则</w:t>
      </w:r>
      <w:r w:rsidR="001A4AA6" w:rsidRPr="001A4AA6">
        <w:rPr>
          <w:rFonts w:asciiTheme="minorEastAsia" w:eastAsiaTheme="minorEastAsia" w:hAnsiTheme="minorEastAsia" w:hint="eastAsia"/>
          <w:sz w:val="28"/>
          <w:szCs w:val="28"/>
        </w:rPr>
        <w:t>。当申请学生数在专业接收计划内须无条件接收学生。</w:t>
      </w:r>
    </w:p>
    <w:p w14:paraId="1888A5B2" w14:textId="597D6286" w:rsidR="008A77D1" w:rsidRPr="001A4AA6" w:rsidRDefault="008A77D1" w:rsidP="002C01A0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1A4AA6">
        <w:rPr>
          <w:rFonts w:asciiTheme="minorEastAsia" w:eastAsiaTheme="minorEastAsia" w:hAnsiTheme="minorEastAsia" w:hint="eastAsia"/>
          <w:sz w:val="28"/>
          <w:szCs w:val="28"/>
        </w:rPr>
        <w:t>各专业按照当年招生计划数接收学生，招生计划不上浮。</w:t>
      </w:r>
    </w:p>
    <w:p w14:paraId="4D4951E3" w14:textId="77777777" w:rsidR="008A77D1" w:rsidRPr="001A4AA6" w:rsidRDefault="008A77D1" w:rsidP="002C01A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1A4AA6">
        <w:rPr>
          <w:rFonts w:asciiTheme="minorEastAsia" w:eastAsiaTheme="minorEastAsia" w:hAnsiTheme="minorEastAsia" w:hint="eastAsia"/>
          <w:sz w:val="28"/>
          <w:szCs w:val="28"/>
        </w:rPr>
        <w:t>专业确认的组织管理及遴选办法</w:t>
      </w:r>
    </w:p>
    <w:p w14:paraId="721FDE6F" w14:textId="77777777" w:rsidR="002C01A0" w:rsidRDefault="00590910" w:rsidP="002C01A0">
      <w:pPr>
        <w:widowControl w:val="0"/>
        <w:adjustRightInd/>
        <w:snapToGrid/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2C01A0">
        <w:rPr>
          <w:rFonts w:asciiTheme="minorEastAsia" w:eastAsiaTheme="minorEastAsia" w:hAnsiTheme="minorEastAsia"/>
          <w:sz w:val="28"/>
          <w:szCs w:val="28"/>
        </w:rPr>
        <w:t>2022</w:t>
      </w:r>
      <w:r w:rsidRPr="002C01A0">
        <w:rPr>
          <w:rFonts w:asciiTheme="minorEastAsia" w:eastAsiaTheme="minorEastAsia" w:hAnsiTheme="minorEastAsia" w:hint="eastAsia"/>
          <w:sz w:val="28"/>
          <w:szCs w:val="28"/>
        </w:rPr>
        <w:t>级师范生将按照综合成绩排序，通过一轮志愿填报录取，完成所有专业确认工作。</w:t>
      </w:r>
    </w:p>
    <w:p w14:paraId="0D444AFB" w14:textId="38A53A15" w:rsidR="002C01A0" w:rsidRDefault="002C01A0" w:rsidP="002C01A0">
      <w:pPr>
        <w:widowControl w:val="0"/>
        <w:adjustRightInd/>
        <w:snapToGrid/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2C01A0">
        <w:rPr>
          <w:rFonts w:asciiTheme="minorEastAsia" w:eastAsiaTheme="minorEastAsia" w:hAnsiTheme="minorEastAsia" w:hint="eastAsia"/>
          <w:sz w:val="28"/>
          <w:szCs w:val="28"/>
        </w:rPr>
        <w:t>录取办法按学生志愿优先，再依据综合成绩从高到低排序进行专业确认。综合成绩</w:t>
      </w:r>
      <w:r w:rsidR="002568C7" w:rsidRPr="002C01A0">
        <w:rPr>
          <w:rFonts w:asciiTheme="minorEastAsia" w:eastAsiaTheme="minorEastAsia" w:hAnsiTheme="minorEastAsia" w:hint="eastAsia"/>
          <w:sz w:val="28"/>
          <w:szCs w:val="28"/>
        </w:rPr>
        <w:t>按高考相对成绩（高考总分/750)×100）占</w:t>
      </w:r>
      <w:r w:rsidR="002568C7" w:rsidRPr="002C01A0">
        <w:rPr>
          <w:rFonts w:asciiTheme="minorEastAsia" w:eastAsiaTheme="minorEastAsia" w:hAnsiTheme="minorEastAsia"/>
          <w:sz w:val="28"/>
          <w:szCs w:val="28"/>
        </w:rPr>
        <w:t>70</w:t>
      </w:r>
      <w:r w:rsidR="002568C7" w:rsidRPr="002C01A0">
        <w:rPr>
          <w:rFonts w:asciiTheme="minorEastAsia" w:eastAsiaTheme="minorEastAsia" w:hAnsiTheme="minorEastAsia" w:hint="eastAsia"/>
          <w:sz w:val="28"/>
          <w:szCs w:val="28"/>
        </w:rPr>
        <w:t>%、第一学期《高等数学》期中考试成绩（总分100分）占</w:t>
      </w:r>
      <w:r w:rsidR="002568C7" w:rsidRPr="002C01A0">
        <w:rPr>
          <w:rFonts w:asciiTheme="minorEastAsia" w:eastAsiaTheme="minorEastAsia" w:hAnsiTheme="minorEastAsia"/>
          <w:sz w:val="28"/>
          <w:szCs w:val="28"/>
        </w:rPr>
        <w:t>30</w:t>
      </w:r>
      <w:r w:rsidR="002568C7" w:rsidRPr="002C01A0">
        <w:rPr>
          <w:rFonts w:asciiTheme="minorEastAsia" w:eastAsiaTheme="minorEastAsia" w:hAnsiTheme="minorEastAsia" w:hint="eastAsia"/>
          <w:sz w:val="28"/>
          <w:szCs w:val="28"/>
        </w:rPr>
        <w:t>%来计算综合得分，从得分由高到低择优确认。没有被确认学生顺延至下一个没有确认满的志愿专业，按同样方法择优确认。如综合得分相同（小数点后三位），则依次按高等数学期中成绩、高考物理成绩、</w:t>
      </w:r>
      <w:r w:rsidR="00085DAD">
        <w:rPr>
          <w:rFonts w:asciiTheme="minorEastAsia" w:eastAsiaTheme="minorEastAsia" w:hAnsiTheme="minorEastAsia" w:hint="eastAsia"/>
          <w:sz w:val="28"/>
          <w:szCs w:val="28"/>
        </w:rPr>
        <w:t>高考</w:t>
      </w:r>
      <w:r w:rsidR="002568C7" w:rsidRPr="002C01A0">
        <w:rPr>
          <w:rFonts w:asciiTheme="minorEastAsia" w:eastAsiaTheme="minorEastAsia" w:hAnsiTheme="minorEastAsia" w:hint="eastAsia"/>
          <w:sz w:val="28"/>
          <w:szCs w:val="28"/>
        </w:rPr>
        <w:t>英语成</w:t>
      </w:r>
      <w:r w:rsidR="002568C7" w:rsidRPr="002C01A0">
        <w:rPr>
          <w:rFonts w:asciiTheme="minorEastAsia" w:eastAsiaTheme="minorEastAsia" w:hAnsiTheme="minorEastAsia" w:hint="eastAsia"/>
          <w:sz w:val="28"/>
          <w:szCs w:val="28"/>
        </w:rPr>
        <w:lastRenderedPageBreak/>
        <w:t>绩排序。每个学生必须按次序填满大类内所有志愿，且不得重复填报。</w:t>
      </w:r>
    </w:p>
    <w:p w14:paraId="6696A1CB" w14:textId="31784597" w:rsidR="002C01A0" w:rsidRDefault="00B62E11" w:rsidP="002C01A0">
      <w:pPr>
        <w:widowControl w:val="0"/>
        <w:adjustRightInd/>
        <w:snapToGrid/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教育学</w:t>
      </w:r>
      <w:r w:rsidR="008A77D1" w:rsidRPr="001A4AA6">
        <w:rPr>
          <w:rFonts w:asciiTheme="minorEastAsia" w:eastAsiaTheme="minorEastAsia" w:hAnsiTheme="minorEastAsia" w:hint="eastAsia"/>
          <w:sz w:val="28"/>
          <w:szCs w:val="28"/>
        </w:rPr>
        <w:t>类工作小组将专业确认名单</w:t>
      </w:r>
      <w:r w:rsidR="002568C7" w:rsidRPr="001A4AA6">
        <w:rPr>
          <w:rFonts w:asciiTheme="minorEastAsia" w:eastAsiaTheme="minorEastAsia" w:hAnsiTheme="minorEastAsia" w:hint="eastAsia"/>
          <w:sz w:val="28"/>
          <w:szCs w:val="28"/>
        </w:rPr>
        <w:t>教务处予以公示，公示无异议后交学校专业确认工作领导小组审批，最后</w:t>
      </w:r>
      <w:r w:rsidR="008A77D1" w:rsidRPr="001A4AA6">
        <w:rPr>
          <w:rFonts w:asciiTheme="minorEastAsia" w:eastAsiaTheme="minorEastAsia" w:hAnsiTheme="minorEastAsia" w:hint="eastAsia"/>
          <w:sz w:val="28"/>
          <w:szCs w:val="28"/>
        </w:rPr>
        <w:t>学校教务处进行学生相应学籍确认处理。</w:t>
      </w:r>
      <w:bookmarkStart w:id="0" w:name="_GoBack"/>
      <w:bookmarkEnd w:id="0"/>
    </w:p>
    <w:p w14:paraId="35400FC0" w14:textId="48C1D0C1" w:rsidR="008A77D1" w:rsidRPr="001A4AA6" w:rsidRDefault="00B62E11" w:rsidP="002C01A0">
      <w:pPr>
        <w:widowControl w:val="0"/>
        <w:adjustRightInd/>
        <w:snapToGrid/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教育学</w:t>
      </w:r>
      <w:r w:rsidR="008A77D1" w:rsidRPr="001A4AA6">
        <w:rPr>
          <w:rFonts w:asciiTheme="minorEastAsia" w:eastAsiaTheme="minorEastAsia" w:hAnsiTheme="minorEastAsia" w:hint="eastAsia"/>
          <w:sz w:val="28"/>
          <w:szCs w:val="28"/>
        </w:rPr>
        <w:t>类专业确认工作在新生第一学期第</w:t>
      </w:r>
      <w:r w:rsidR="008A77D1" w:rsidRPr="001A4AA6">
        <w:rPr>
          <w:rFonts w:asciiTheme="minorEastAsia" w:eastAsiaTheme="minorEastAsia" w:hAnsiTheme="minorEastAsia"/>
          <w:sz w:val="28"/>
          <w:szCs w:val="28"/>
        </w:rPr>
        <w:t>15</w:t>
      </w:r>
      <w:r w:rsidR="008A77D1" w:rsidRPr="001A4AA6">
        <w:rPr>
          <w:rFonts w:asciiTheme="minorEastAsia" w:eastAsiaTheme="minorEastAsia" w:hAnsiTheme="minorEastAsia" w:hint="eastAsia"/>
          <w:sz w:val="28"/>
          <w:szCs w:val="28"/>
        </w:rPr>
        <w:t>教学周内完成。</w:t>
      </w:r>
    </w:p>
    <w:p w14:paraId="75A90C71" w14:textId="77777777" w:rsidR="008A77D1" w:rsidRPr="001A4AA6" w:rsidRDefault="008A77D1" w:rsidP="002568C7">
      <w:pPr>
        <w:pStyle w:val="a4"/>
        <w:spacing w:line="360" w:lineRule="auto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1A4AA6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                             </w:t>
      </w:r>
    </w:p>
    <w:p w14:paraId="714F4721" w14:textId="142A19E0" w:rsidR="008A77D1" w:rsidRPr="001A4AA6" w:rsidRDefault="008A77D1" w:rsidP="00B55F80">
      <w:pPr>
        <w:pStyle w:val="a4"/>
        <w:spacing w:line="360" w:lineRule="auto"/>
        <w:ind w:leftChars="1638" w:left="5284" w:hangingChars="600" w:hanging="1680"/>
        <w:rPr>
          <w:rFonts w:asciiTheme="minorEastAsia" w:eastAsiaTheme="minorEastAsia" w:hAnsiTheme="minorEastAsia"/>
          <w:sz w:val="28"/>
          <w:szCs w:val="28"/>
        </w:rPr>
      </w:pPr>
      <w:r w:rsidRPr="001A4AA6">
        <w:rPr>
          <w:rFonts w:asciiTheme="minorEastAsia" w:eastAsiaTheme="minorEastAsia" w:hAnsiTheme="minorEastAsia" w:hint="eastAsia"/>
          <w:sz w:val="28"/>
          <w:szCs w:val="28"/>
        </w:rPr>
        <w:t>浙江工业大学</w:t>
      </w:r>
      <w:r w:rsidR="00B62E11">
        <w:rPr>
          <w:rFonts w:asciiTheme="minorEastAsia" w:eastAsiaTheme="minorEastAsia" w:hAnsiTheme="minorEastAsia" w:hint="eastAsia"/>
          <w:sz w:val="28"/>
          <w:szCs w:val="28"/>
        </w:rPr>
        <w:t>教育学</w:t>
      </w:r>
      <w:r w:rsidRPr="001A4AA6">
        <w:rPr>
          <w:rFonts w:asciiTheme="minorEastAsia" w:eastAsiaTheme="minorEastAsia" w:hAnsiTheme="minorEastAsia" w:hint="eastAsia"/>
          <w:sz w:val="28"/>
          <w:szCs w:val="28"/>
        </w:rPr>
        <w:t>类专业确认小组                                                                          20</w:t>
      </w:r>
      <w:r w:rsidRPr="001A4AA6">
        <w:rPr>
          <w:rFonts w:asciiTheme="minorEastAsia" w:eastAsiaTheme="minorEastAsia" w:hAnsiTheme="minorEastAsia"/>
          <w:sz w:val="28"/>
          <w:szCs w:val="28"/>
        </w:rPr>
        <w:t>2</w:t>
      </w:r>
      <w:r w:rsidR="002C4D0B" w:rsidRPr="001A4AA6">
        <w:rPr>
          <w:rFonts w:asciiTheme="minorEastAsia" w:eastAsiaTheme="minorEastAsia" w:hAnsiTheme="minorEastAsia"/>
          <w:sz w:val="28"/>
          <w:szCs w:val="28"/>
        </w:rPr>
        <w:t>2</w:t>
      </w:r>
      <w:r w:rsidRPr="001A4AA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1A4AA6">
        <w:rPr>
          <w:rFonts w:asciiTheme="minorEastAsia" w:eastAsiaTheme="minorEastAsia" w:hAnsiTheme="minorEastAsia"/>
          <w:sz w:val="28"/>
          <w:szCs w:val="28"/>
        </w:rPr>
        <w:t>9</w:t>
      </w:r>
      <w:r w:rsidRPr="001A4AA6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C4D0B" w:rsidRPr="001A4AA6">
        <w:rPr>
          <w:rFonts w:asciiTheme="minorEastAsia" w:eastAsiaTheme="minorEastAsia" w:hAnsiTheme="minorEastAsia"/>
          <w:sz w:val="28"/>
          <w:szCs w:val="28"/>
        </w:rPr>
        <w:t>6</w:t>
      </w:r>
      <w:r w:rsidRPr="001A4AA6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14:paraId="2476B546" w14:textId="77777777" w:rsidR="001A4AA6" w:rsidRDefault="001A4AA6" w:rsidP="008A77D1">
      <w:pPr>
        <w:pStyle w:val="a4"/>
        <w:ind w:left="36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14:paraId="36EF7C28" w14:textId="77777777" w:rsidR="001A4AA6" w:rsidRDefault="001A4AA6" w:rsidP="008A77D1">
      <w:pPr>
        <w:pStyle w:val="a4"/>
        <w:ind w:left="36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14:paraId="0968B567" w14:textId="79150861" w:rsidR="008A77D1" w:rsidRDefault="008A77D1" w:rsidP="008A77D1">
      <w:pPr>
        <w:pStyle w:val="a4"/>
        <w:ind w:left="36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附</w:t>
      </w:r>
    </w:p>
    <w:p w14:paraId="1103E000" w14:textId="6A6E682A" w:rsidR="008A77D1" w:rsidRDefault="008A77D1" w:rsidP="008A77D1">
      <w:pPr>
        <w:pStyle w:val="a4"/>
        <w:ind w:leftChars="164" w:left="361"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浙江工业大学20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 w:rsidR="002C4D0B"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级</w:t>
      </w:r>
      <w:r w:rsidR="00B62E11">
        <w:rPr>
          <w:rFonts w:asciiTheme="minorEastAsia" w:eastAsiaTheme="minorEastAsia" w:hAnsiTheme="minorEastAsia" w:hint="eastAsia"/>
          <w:sz w:val="24"/>
          <w:szCs w:val="24"/>
        </w:rPr>
        <w:t>教育学</w:t>
      </w:r>
      <w:r>
        <w:rPr>
          <w:rFonts w:asciiTheme="minorEastAsia" w:eastAsiaTheme="minorEastAsia" w:hAnsiTheme="minorEastAsia" w:hint="eastAsia"/>
          <w:sz w:val="24"/>
          <w:szCs w:val="24"/>
        </w:rPr>
        <w:t>类本科学生专业确认分配表</w:t>
      </w:r>
    </w:p>
    <w:tbl>
      <w:tblPr>
        <w:tblStyle w:val="a3"/>
        <w:tblW w:w="797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3009"/>
        <w:gridCol w:w="1417"/>
        <w:gridCol w:w="3544"/>
      </w:tblGrid>
      <w:tr w:rsidR="008A77D1" w14:paraId="23A6C078" w14:textId="77777777" w:rsidTr="00586CC8">
        <w:tc>
          <w:tcPr>
            <w:tcW w:w="3009" w:type="dxa"/>
            <w:vMerge w:val="restart"/>
          </w:tcPr>
          <w:p w14:paraId="5CB52096" w14:textId="77777777" w:rsidR="008A77D1" w:rsidRDefault="008A77D1" w:rsidP="00586CC8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BB00A5D" w14:textId="77777777" w:rsidR="008A77D1" w:rsidRDefault="008A77D1" w:rsidP="00586CC8">
            <w:pPr>
              <w:pStyle w:val="a4"/>
              <w:spacing w:after="0"/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包含专业名称</w:t>
            </w:r>
          </w:p>
        </w:tc>
        <w:tc>
          <w:tcPr>
            <w:tcW w:w="4961" w:type="dxa"/>
            <w:gridSpan w:val="2"/>
          </w:tcPr>
          <w:p w14:paraId="1B8A4C88" w14:textId="77777777" w:rsidR="008A77D1" w:rsidRDefault="008A77D1" w:rsidP="00586CC8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专业接收计划</w:t>
            </w:r>
          </w:p>
        </w:tc>
      </w:tr>
      <w:tr w:rsidR="001A4AA6" w14:paraId="37460AC6" w14:textId="77777777" w:rsidTr="00883AEA">
        <w:tc>
          <w:tcPr>
            <w:tcW w:w="3009" w:type="dxa"/>
            <w:vMerge/>
          </w:tcPr>
          <w:p w14:paraId="4F3284DF" w14:textId="77777777" w:rsidR="001A4AA6" w:rsidRDefault="001A4AA6" w:rsidP="00586CC8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0205193" w14:textId="77777777" w:rsidR="001A4AA6" w:rsidRDefault="001A4AA6" w:rsidP="00586CC8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总数</w:t>
            </w:r>
          </w:p>
        </w:tc>
        <w:tc>
          <w:tcPr>
            <w:tcW w:w="3544" w:type="dxa"/>
          </w:tcPr>
          <w:p w14:paraId="6C84A1F4" w14:textId="3FBB7A5F" w:rsidR="001A4AA6" w:rsidRDefault="001A4AA6" w:rsidP="001A4AA6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专业确认人数</w:t>
            </w:r>
          </w:p>
        </w:tc>
      </w:tr>
      <w:tr w:rsidR="001A4AA6" w14:paraId="31125D8C" w14:textId="77777777" w:rsidTr="00054AFD">
        <w:tc>
          <w:tcPr>
            <w:tcW w:w="3009" w:type="dxa"/>
          </w:tcPr>
          <w:p w14:paraId="15180E99" w14:textId="77777777" w:rsidR="001A4AA6" w:rsidRDefault="001A4AA6" w:rsidP="00586CC8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教育技术学（师范）</w:t>
            </w:r>
          </w:p>
        </w:tc>
        <w:tc>
          <w:tcPr>
            <w:tcW w:w="1417" w:type="dxa"/>
          </w:tcPr>
          <w:p w14:paraId="56F4ADB1" w14:textId="10A1BC57" w:rsidR="001A4AA6" w:rsidRDefault="001A4AA6" w:rsidP="001A4AA6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44</w:t>
            </w:r>
          </w:p>
        </w:tc>
        <w:tc>
          <w:tcPr>
            <w:tcW w:w="3544" w:type="dxa"/>
          </w:tcPr>
          <w:p w14:paraId="4DEDA651" w14:textId="641CF8EC" w:rsidR="001A4AA6" w:rsidRDefault="001A4AA6" w:rsidP="001A4AA6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44</w:t>
            </w:r>
          </w:p>
        </w:tc>
      </w:tr>
      <w:tr w:rsidR="001A4AA6" w14:paraId="28415835" w14:textId="77777777" w:rsidTr="009D1DB4">
        <w:tc>
          <w:tcPr>
            <w:tcW w:w="3009" w:type="dxa"/>
          </w:tcPr>
          <w:p w14:paraId="289BA1D2" w14:textId="77777777" w:rsidR="001A4AA6" w:rsidRDefault="001A4AA6" w:rsidP="00586CC8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电气工程及其自动化（师范）</w:t>
            </w:r>
          </w:p>
        </w:tc>
        <w:tc>
          <w:tcPr>
            <w:tcW w:w="1417" w:type="dxa"/>
          </w:tcPr>
          <w:p w14:paraId="759BC695" w14:textId="00F27449" w:rsidR="001A4AA6" w:rsidRDefault="001A4AA6" w:rsidP="001A4AA6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44</w:t>
            </w:r>
          </w:p>
        </w:tc>
        <w:tc>
          <w:tcPr>
            <w:tcW w:w="3544" w:type="dxa"/>
          </w:tcPr>
          <w:p w14:paraId="48596340" w14:textId="1CDA03F7" w:rsidR="001A4AA6" w:rsidRDefault="001A4AA6" w:rsidP="001A4AA6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44</w:t>
            </w:r>
          </w:p>
        </w:tc>
      </w:tr>
      <w:tr w:rsidR="001A4AA6" w14:paraId="3A933806" w14:textId="77777777" w:rsidTr="009D3F70">
        <w:tc>
          <w:tcPr>
            <w:tcW w:w="3009" w:type="dxa"/>
          </w:tcPr>
          <w:p w14:paraId="6DE1A771" w14:textId="77777777" w:rsidR="001A4AA6" w:rsidRDefault="001A4AA6" w:rsidP="00586CC8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机械工程（师范）</w:t>
            </w:r>
          </w:p>
        </w:tc>
        <w:tc>
          <w:tcPr>
            <w:tcW w:w="1417" w:type="dxa"/>
          </w:tcPr>
          <w:p w14:paraId="04E1911E" w14:textId="40DF3D95" w:rsidR="001A4AA6" w:rsidRDefault="001A4AA6" w:rsidP="001A4AA6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44</w:t>
            </w:r>
          </w:p>
        </w:tc>
        <w:tc>
          <w:tcPr>
            <w:tcW w:w="3544" w:type="dxa"/>
          </w:tcPr>
          <w:p w14:paraId="07CC101F" w14:textId="1FDAE10F" w:rsidR="001A4AA6" w:rsidRDefault="001A4AA6" w:rsidP="001A4AA6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44</w:t>
            </w:r>
          </w:p>
        </w:tc>
      </w:tr>
      <w:tr w:rsidR="001A4AA6" w14:paraId="0876C8E5" w14:textId="77777777" w:rsidTr="00FA1C8A">
        <w:tc>
          <w:tcPr>
            <w:tcW w:w="3009" w:type="dxa"/>
          </w:tcPr>
          <w:p w14:paraId="3CD911F3" w14:textId="77777777" w:rsidR="001A4AA6" w:rsidRDefault="001A4AA6" w:rsidP="00586CC8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计算机科学与技术（师范）</w:t>
            </w:r>
          </w:p>
        </w:tc>
        <w:tc>
          <w:tcPr>
            <w:tcW w:w="1417" w:type="dxa"/>
          </w:tcPr>
          <w:p w14:paraId="6E9273F6" w14:textId="735BA9BA" w:rsidR="001A4AA6" w:rsidRDefault="001A4AA6" w:rsidP="001A4AA6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44</w:t>
            </w:r>
          </w:p>
        </w:tc>
        <w:tc>
          <w:tcPr>
            <w:tcW w:w="3544" w:type="dxa"/>
          </w:tcPr>
          <w:p w14:paraId="1E283B47" w14:textId="6B640E04" w:rsidR="001A4AA6" w:rsidRDefault="001A4AA6" w:rsidP="001A4AA6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44</w:t>
            </w:r>
          </w:p>
        </w:tc>
      </w:tr>
      <w:tr w:rsidR="001A4AA6" w14:paraId="1ACD549D" w14:textId="77777777" w:rsidTr="00D63E2F">
        <w:tc>
          <w:tcPr>
            <w:tcW w:w="3009" w:type="dxa"/>
          </w:tcPr>
          <w:p w14:paraId="5005B236" w14:textId="77777777" w:rsidR="001A4AA6" w:rsidRDefault="001A4AA6" w:rsidP="00586CC8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合计</w:t>
            </w:r>
          </w:p>
        </w:tc>
        <w:tc>
          <w:tcPr>
            <w:tcW w:w="1417" w:type="dxa"/>
          </w:tcPr>
          <w:p w14:paraId="0592A43A" w14:textId="716B6AE3" w:rsidR="001A4AA6" w:rsidRDefault="001A4AA6" w:rsidP="00586CC8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176</w:t>
            </w:r>
          </w:p>
        </w:tc>
        <w:tc>
          <w:tcPr>
            <w:tcW w:w="3544" w:type="dxa"/>
          </w:tcPr>
          <w:p w14:paraId="1E2F61F2" w14:textId="05B1136D" w:rsidR="001A4AA6" w:rsidRDefault="001A4AA6" w:rsidP="001A4AA6">
            <w:pPr>
              <w:pStyle w:val="a4"/>
              <w:spacing w:after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176</w:t>
            </w:r>
          </w:p>
        </w:tc>
      </w:tr>
    </w:tbl>
    <w:p w14:paraId="4CA0767C" w14:textId="77777777" w:rsidR="00965872" w:rsidRDefault="00965872"/>
    <w:sectPr w:rsidR="0096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7E8DD" w14:textId="77777777" w:rsidR="00093BEE" w:rsidRDefault="00093BEE" w:rsidP="00590910">
      <w:pPr>
        <w:spacing w:after="0"/>
      </w:pPr>
      <w:r>
        <w:separator/>
      </w:r>
    </w:p>
  </w:endnote>
  <w:endnote w:type="continuationSeparator" w:id="0">
    <w:p w14:paraId="6ABE97C0" w14:textId="77777777" w:rsidR="00093BEE" w:rsidRDefault="00093BEE" w:rsidP="00590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E9133" w14:textId="77777777" w:rsidR="00093BEE" w:rsidRDefault="00093BEE" w:rsidP="00590910">
      <w:pPr>
        <w:spacing w:after="0"/>
      </w:pPr>
      <w:r>
        <w:separator/>
      </w:r>
    </w:p>
  </w:footnote>
  <w:footnote w:type="continuationSeparator" w:id="0">
    <w:p w14:paraId="0406986A" w14:textId="77777777" w:rsidR="00093BEE" w:rsidRDefault="00093BEE" w:rsidP="005909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0FB"/>
    <w:multiLevelType w:val="multilevel"/>
    <w:tmpl w:val="0C1F30F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AF1CDA"/>
    <w:multiLevelType w:val="multilevel"/>
    <w:tmpl w:val="57AF1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202E1F"/>
    <w:multiLevelType w:val="multilevel"/>
    <w:tmpl w:val="74202E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CE8A8B"/>
    <w:multiLevelType w:val="singleLevel"/>
    <w:tmpl w:val="7CCE8A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D1"/>
    <w:rsid w:val="00020D57"/>
    <w:rsid w:val="00052C4D"/>
    <w:rsid w:val="00072A68"/>
    <w:rsid w:val="00083D3A"/>
    <w:rsid w:val="00085DAD"/>
    <w:rsid w:val="00093BEE"/>
    <w:rsid w:val="00096060"/>
    <w:rsid w:val="000A1576"/>
    <w:rsid w:val="000A2144"/>
    <w:rsid w:val="000E4FF5"/>
    <w:rsid w:val="000E7D80"/>
    <w:rsid w:val="000F129A"/>
    <w:rsid w:val="00146294"/>
    <w:rsid w:val="001949A6"/>
    <w:rsid w:val="001A4AA6"/>
    <w:rsid w:val="001A52D9"/>
    <w:rsid w:val="001E0A53"/>
    <w:rsid w:val="00245613"/>
    <w:rsid w:val="002568C7"/>
    <w:rsid w:val="002C01A0"/>
    <w:rsid w:val="002C29A7"/>
    <w:rsid w:val="002C3195"/>
    <w:rsid w:val="002C4D0B"/>
    <w:rsid w:val="002C7812"/>
    <w:rsid w:val="00333366"/>
    <w:rsid w:val="00337CAE"/>
    <w:rsid w:val="003A6BBA"/>
    <w:rsid w:val="003C30A1"/>
    <w:rsid w:val="003E146E"/>
    <w:rsid w:val="00422D74"/>
    <w:rsid w:val="004528C5"/>
    <w:rsid w:val="00457A99"/>
    <w:rsid w:val="0048304E"/>
    <w:rsid w:val="005069A0"/>
    <w:rsid w:val="005114B4"/>
    <w:rsid w:val="00520F92"/>
    <w:rsid w:val="00525E02"/>
    <w:rsid w:val="00573B67"/>
    <w:rsid w:val="0057669F"/>
    <w:rsid w:val="00590910"/>
    <w:rsid w:val="005D799A"/>
    <w:rsid w:val="00612B99"/>
    <w:rsid w:val="006522F5"/>
    <w:rsid w:val="0067314D"/>
    <w:rsid w:val="006D7691"/>
    <w:rsid w:val="00787847"/>
    <w:rsid w:val="007B0AC2"/>
    <w:rsid w:val="007E77B4"/>
    <w:rsid w:val="008351E4"/>
    <w:rsid w:val="008573E4"/>
    <w:rsid w:val="008645D4"/>
    <w:rsid w:val="008A77D1"/>
    <w:rsid w:val="008C0DEF"/>
    <w:rsid w:val="00904F23"/>
    <w:rsid w:val="00954D41"/>
    <w:rsid w:val="00965872"/>
    <w:rsid w:val="009F6AE0"/>
    <w:rsid w:val="00A53D91"/>
    <w:rsid w:val="00AF4C24"/>
    <w:rsid w:val="00B12AB7"/>
    <w:rsid w:val="00B21BC3"/>
    <w:rsid w:val="00B22C77"/>
    <w:rsid w:val="00B44C79"/>
    <w:rsid w:val="00B55F80"/>
    <w:rsid w:val="00B62E11"/>
    <w:rsid w:val="00B7667E"/>
    <w:rsid w:val="00BB2640"/>
    <w:rsid w:val="00BD7CAE"/>
    <w:rsid w:val="00C056CC"/>
    <w:rsid w:val="00C5349E"/>
    <w:rsid w:val="00C722D0"/>
    <w:rsid w:val="00C84C6C"/>
    <w:rsid w:val="00C937BD"/>
    <w:rsid w:val="00CB0C7F"/>
    <w:rsid w:val="00D05B7B"/>
    <w:rsid w:val="00D90A27"/>
    <w:rsid w:val="00E22D22"/>
    <w:rsid w:val="00E35BBB"/>
    <w:rsid w:val="00E66927"/>
    <w:rsid w:val="00EA4726"/>
    <w:rsid w:val="00EC3EAD"/>
    <w:rsid w:val="00F15A8F"/>
    <w:rsid w:val="00F7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F3B30"/>
  <w15:chartTrackingRefBased/>
  <w15:docId w15:val="{E18892B8-40FC-436F-938B-1ADAE217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D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7D1"/>
    <w:rPr>
      <w:rFonts w:eastAsia="微软雅黑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A77D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909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90910"/>
    <w:rPr>
      <w:rFonts w:ascii="Tahoma" w:eastAsia="微软雅黑" w:hAnsi="Tahoma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09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90910"/>
    <w:rPr>
      <w:rFonts w:ascii="Tahoma" w:eastAsia="微软雅黑" w:hAnsi="Tahoma"/>
      <w:kern w:val="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90910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90910"/>
    <w:rPr>
      <w:rFonts w:ascii="Tahoma" w:eastAsia="微软雅黑" w:hAnsi="Tahoma"/>
      <w:kern w:val="0"/>
      <w:sz w:val="18"/>
      <w:szCs w:val="18"/>
    </w:rPr>
  </w:style>
  <w:style w:type="paragraph" w:customStyle="1" w:styleId="CharCharCharCharCharCharCharCharChar2Char">
    <w:name w:val="Char Char Char Char Char Char Char Char Char2 Char"/>
    <w:basedOn w:val="a"/>
    <w:rsid w:val="00590910"/>
    <w:pPr>
      <w:adjustRightInd/>
      <w:snapToGrid/>
      <w:spacing w:after="160" w:line="240" w:lineRule="exact"/>
    </w:pPr>
    <w:rPr>
      <w:rFonts w:ascii="Verdana" w:eastAsia="仿宋_GB2312" w:hAnsi="Verdana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2022-09-06T03:23:00Z</cp:lastPrinted>
  <dcterms:created xsi:type="dcterms:W3CDTF">2022-09-06T02:32:00Z</dcterms:created>
  <dcterms:modified xsi:type="dcterms:W3CDTF">2022-09-14T00:37:00Z</dcterms:modified>
</cp:coreProperties>
</file>